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ai-story-writer"/>
    <w:p>
      <w:pPr>
        <w:pStyle w:val="Heading1"/>
      </w:pPr>
      <w:r>
        <w:t xml:space="preserve">AI Story Writer</w:t>
      </w:r>
    </w:p>
    <w:p>
      <w:pPr>
        <w:pStyle w:val="FirstParagraph"/>
      </w:pPr>
      <w:r>
        <w:t xml:space="preserve">Turn a premise into a complete short story with a real structure — setup, rising tension, climax, resolution — not just a scene that trails off without an ending.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premise, genre, and desired length. The writer returns a structured story with a clear arc, developed characters (even in a short piece), and an ending that actually resolves the tension you set up.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Premise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core idea or</w:t>
            </w:r>
            <w:r>
              <w:t xml:space="preserve"> </w:t>
            </w:r>
            <w:r>
              <w:t xml:space="preserve">“</w:t>
            </w:r>
            <w:r>
              <w:t xml:space="preserve">what if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Sci-fi, literary, romance, horror, thriller,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Flash fiction (under 1000 words), short story (1500-5000), or longer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Dark, hopeful, comedic, bittersweet</w:t>
            </w:r>
          </w:p>
        </w:tc>
      </w:tr>
    </w:tbl>
    <w:bookmarkEnd w:id="21"/>
    <w:bookmarkStart w:id="28" w:name="story"/>
    <w:p>
      <w:pPr>
        <w:pStyle w:val="Heading2"/>
      </w:pPr>
      <w:r>
        <w:t xml:space="preserve">Story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setup"/>
    <w:p>
      <w:pPr>
        <w:pStyle w:val="Heading3"/>
      </w:pPr>
      <w:r>
        <w:t xml:space="preserve">Setup</w:t>
      </w:r>
    </w:p>
    <w:p>
      <w:pPr>
        <w:pStyle w:val="FirstParagraph"/>
      </w:pPr>
      <w:r>
        <w:t xml:space="preserve">[[Establish the character, world, and the normal state of things — brief, just enough to ground the reader before the disruption]]</w:t>
      </w:r>
    </w:p>
    <w:bookmarkEnd w:id="22"/>
    <w:bookmarkStart w:id="23" w:name="inciting-incident"/>
    <w:p>
      <w:pPr>
        <w:pStyle w:val="Heading3"/>
      </w:pPr>
      <w:r>
        <w:t xml:space="preserve">Inciting Incident</w:t>
      </w:r>
    </w:p>
    <w:p>
      <w:pPr>
        <w:pStyle w:val="FirstParagraph"/>
      </w:pPr>
      <w:r>
        <w:t xml:space="preserve">[[The event that disrupts the normal state and sets the story in motion]]</w:t>
      </w:r>
    </w:p>
    <w:bookmarkEnd w:id="23"/>
    <w:bookmarkStart w:id="24" w:name="rising-action"/>
    <w:p>
      <w:pPr>
        <w:pStyle w:val="Heading3"/>
      </w:pPr>
      <w:r>
        <w:t xml:space="preserve">Rising Action</w:t>
      </w:r>
    </w:p>
    <w:p>
      <w:pPr>
        <w:pStyle w:val="FirstParagraph"/>
      </w:pPr>
      <w:r>
        <w:t xml:space="preserve">[[2-3 escalating complications or obstacles — each one should raise the stakes higher than the last]]</w:t>
      </w:r>
    </w:p>
    <w:bookmarkEnd w:id="24"/>
    <w:bookmarkStart w:id="25" w:name="climax"/>
    <w:p>
      <w:pPr>
        <w:pStyle w:val="Heading3"/>
      </w:pPr>
      <w:r>
        <w:t xml:space="preserve">Climax</w:t>
      </w:r>
    </w:p>
    <w:p>
      <w:pPr>
        <w:pStyle w:val="FirstParagraph"/>
      </w:pPr>
      <w:r>
        <w:t xml:space="preserve">[[The turning point — the moment the central tension comes to a head]]</w:t>
      </w:r>
    </w:p>
    <w:bookmarkEnd w:id="25"/>
    <w:bookmarkStart w:id="26" w:name="resolution"/>
    <w:p>
      <w:pPr>
        <w:pStyle w:val="Heading3"/>
      </w:pPr>
      <w:r>
        <w:t xml:space="preserve">Resolution</w:t>
      </w:r>
    </w:p>
    <w:p>
      <w:pPr>
        <w:pStyle w:val="FirstParagraph"/>
      </w:pPr>
      <w:r>
        <w:t xml:space="preserve">[[How things land — doesn’t have to be happy, but it must resolve the tension you set up, not trail off]]</w:t>
      </w:r>
    </w:p>
    <w:bookmarkEnd w:id="26"/>
    <w:bookmarkStart w:id="27" w:name="story-notes"/>
    <w:p>
      <w:pPr>
        <w:pStyle w:val="Heading3"/>
      </w:pPr>
      <w:r>
        <w:t xml:space="preserve">Story Notes</w:t>
      </w:r>
    </w:p>
    <w:p>
      <w:pPr>
        <w:pStyle w:val="FirstParagraph"/>
      </w:pPr>
      <w:r>
        <w:rPr>
          <w:bCs/>
          <w:b/>
        </w:rPr>
        <w:t xml:space="preserve">Word count target:</w:t>
      </w:r>
      <w:r>
        <w:t xml:space="preserve"> </w:t>
      </w:r>
      <w:r>
        <w:t xml:space="preserve">[[matches requested length]]</w:t>
      </w:r>
    </w:p>
    <w:p>
      <w:pPr>
        <w:pStyle w:val="BodyText"/>
      </w:pPr>
      <w:r>
        <w:rPr>
          <w:bCs/>
          <w:b/>
        </w:rPr>
        <w:t xml:space="preserve">POV:</w:t>
      </w:r>
      <w:r>
        <w:t xml:space="preserve"> </w:t>
      </w:r>
      <w:r>
        <w:t xml:space="preserve">[[First person / third limited / third omniscient — pick one and stay consistent]]</w:t>
      </w:r>
    </w:p>
    <w:bookmarkEnd w:id="27"/>
    <w:bookmarkEnd w:id="28"/>
    <w:bookmarkStart w:id="31" w:name="worked-examples"/>
    <w:p>
      <w:pPr>
        <w:pStyle w:val="Heading2"/>
      </w:pPr>
      <w:r>
        <w:t xml:space="preserve">Worked Examples</w:t>
      </w:r>
    </w:p>
    <w:bookmarkStart w:id="29" w:name="example-1-flash-fiction-sci-fi-800-words"/>
    <w:p>
      <w:pPr>
        <w:pStyle w:val="Heading3"/>
      </w:pPr>
      <w:r>
        <w:t xml:space="preserve">Example 1 — Flash Fiction, Sci-Fi, 800 words</w:t>
      </w:r>
    </w:p>
    <w:p>
      <w:pPr>
        <w:pStyle w:val="FirstParagraph"/>
      </w:pPr>
      <w:r>
        <w:rPr>
          <w:bCs/>
          <w:b/>
        </w:rPr>
        <w:t xml:space="preserve">Premise:</w:t>
      </w:r>
      <w:r>
        <w:t xml:space="preserve"> </w:t>
      </w:r>
      <w:r>
        <w:t xml:space="preserve">A person discovers their memories are being sold as entertainment in the future.</w:t>
      </w:r>
    </w:p>
    <w:p>
      <w:pPr>
        <w:pStyle w:val="BodyText"/>
      </w:pPr>
      <w:r>
        <w:rPr>
          <w:bCs/>
          <w:b/>
        </w:rPr>
        <w:t xml:space="preserve">Arc:</w:t>
      </w:r>
      <w:r>
        <w:t xml:space="preserve"> </w:t>
      </w:r>
      <w:r>
        <w:t xml:space="preserve">Setup shows mundane life → inciting incident is discovering an ad using their memory → climax is confronting the company → resolution is an ambiguous choice about whether to keep living authentically or profit from it.</w:t>
      </w:r>
    </w:p>
    <w:bookmarkEnd w:id="29"/>
    <w:bookmarkStart w:id="30" w:name="X82cd479f0c2578b144bf068c49178b8261e6e5e"/>
    <w:p>
      <w:pPr>
        <w:pStyle w:val="Heading3"/>
      </w:pPr>
      <w:r>
        <w:t xml:space="preserve">Example 2 — Short Story, Literary, 3000 words</w:t>
      </w:r>
    </w:p>
    <w:p>
      <w:pPr>
        <w:pStyle w:val="FirstParagraph"/>
      </w:pPr>
      <w:r>
        <w:rPr>
          <w:bCs/>
          <w:b/>
        </w:rPr>
        <w:t xml:space="preserve">Premise:</w:t>
      </w:r>
      <w:r>
        <w:t xml:space="preserve"> </w:t>
      </w:r>
      <w:r>
        <w:t xml:space="preserve">Two estranged siblings meet to clear out their late parent’s house.</w:t>
      </w:r>
    </w:p>
    <w:p>
      <w:pPr>
        <w:pStyle w:val="BodyText"/>
      </w:pPr>
      <w:r>
        <w:rPr>
          <w:bCs/>
          <w:b/>
        </w:rPr>
        <w:t xml:space="preserve">Arc:</w:t>
      </w:r>
      <w:r>
        <w:t xml:space="preserve"> </w:t>
      </w:r>
      <w:r>
        <w:t xml:space="preserve">Setup establishes the tension between them → rising action through objects that trigger old memories/conflicts → climax is a confrontation over one specific item → resolution is a small, earned moment of reconnection (not full reconciliation — that would feel unearned).</w:t>
      </w:r>
    </w:p>
    <w:bookmarkEnd w:id="30"/>
    <w:bookmarkEnd w:id="31"/>
    <w:bookmarkStart w:id="32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real resolution</w:t>
      </w:r>
      <w:r>
        <w:t xml:space="preserve"> </w:t>
      </w:r>
      <w:r>
        <w:t xml:space="preserve">— the story just stops instead of resolving the central tension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Rising action that doesn’t actually escalate</w:t>
      </w:r>
      <w:r>
        <w:t xml:space="preserve"> </w:t>
      </w:r>
      <w:r>
        <w:t xml:space="preserve">— obstacles that don’t raise the stakes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POV inconsistency</w:t>
      </w:r>
      <w:r>
        <w:t xml:space="preserve"> </w:t>
      </w:r>
      <w:r>
        <w:t xml:space="preserve">— shifting from first to third person without intention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 much setup, not enough story</w:t>
      </w:r>
      <w:r>
        <w:t xml:space="preserve"> </w:t>
      </w:r>
      <w:r>
        <w:t xml:space="preserve">— spending half the word count before the inciting incident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 resolution that feels unearned</w:t>
      </w:r>
      <w:r>
        <w:t xml:space="preserve"> </w:t>
      </w:r>
      <w:r>
        <w:t xml:space="preserve">— emotional payoff bigger than what the story actually built toward</w:t>
      </w:r>
    </w:p>
    <w:p>
      <w:pPr>
        <w:pStyle w:val="FirstParagraph"/>
      </w:pPr>
      <w:r>
        <w:t xml:space="preserve">A short story doesn’t need a happy ending, but it does need an ending — the tension you raise has to land somewhere.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