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7" w:name="connect-ai-to-your-tools"/>
    <w:p>
      <w:pPr>
        <w:pStyle w:val="Heading1"/>
      </w:pPr>
      <w:r>
        <w:t xml:space="preserve">Connect AI to Your Tools</w:t>
      </w:r>
    </w:p>
    <w:p>
      <w:pPr>
        <w:pStyle w:val="FirstParagraph"/>
      </w:pPr>
      <w:r>
        <w:t xml:space="preserve">Get a complete integration plan — enter your apps, goals, and technical comfort level to see exactly how to wire AI into your existing workflow.</w:t>
      </w:r>
    </w:p>
    <w:bookmarkStart w:id="20" w:name="how-to-use-this-template"/>
    <w:p>
      <w:pPr>
        <w:pStyle w:val="Heading2"/>
      </w:pPr>
      <w:r>
        <w:t xml:space="preserve">How to Use This Template</w:t>
      </w:r>
    </w:p>
    <w:p>
      <w:pPr>
        <w:pStyle w:val="FirstParagraph"/>
      </w:pPr>
      <w:r>
        <w:t xml:space="preserve">Answer the questions in each section. Replace every</w:t>
      </w:r>
      <w:r>
        <w:t xml:space="preserve"> </w:t>
      </w:r>
      <w:r>
        <w:rPr>
          <w:rStyle w:val="VerbatimChar"/>
        </w:rPr>
        <w:t xml:space="preserve">[[Token]]</w:t>
      </w:r>
      <w:r>
        <w:t xml:space="preserve"> </w:t>
      </w:r>
      <w:r>
        <w:t xml:space="preserve">with your real value. Where you see a table, add or remove rows to match your actual app stack. The result is a working integration plan you can hand to a developer, run through Zapier/Make yourself, or use to brief an AI agent.</w:t>
      </w:r>
    </w:p>
    <w:p>
      <w:r>
        <w:pict>
          <v:rect style="width:0;height:1.5pt" o:hralign="center" o:hrstd="t" o:hr="t"/>
        </w:pict>
      </w:r>
    </w:p>
    <w:bookmarkEnd w:id="20"/>
    <w:bookmarkStart w:id="21" w:name="section-1-app-inventory"/>
    <w:p>
      <w:pPr>
        <w:pStyle w:val="Heading2"/>
      </w:pPr>
      <w:r>
        <w:t xml:space="preserve">Section 1 — App Inventory</w:t>
      </w:r>
    </w:p>
    <w:p>
      <w:pPr>
        <w:pStyle w:val="FirstParagraph"/>
      </w:pPr>
      <w:r>
        <w:t xml:space="preserve">List every app involved in the workflow you want to automate. Be specific —</w:t>
      </w:r>
      <w:r>
        <w:t xml:space="preserve"> </w:t>
      </w:r>
      <w:r>
        <w:t xml:space="preserve">“</w:t>
      </w:r>
      <w:r>
        <w:t xml:space="preserve">email</w:t>
      </w:r>
      <w:r>
        <w:t xml:space="preserve">”</w:t>
      </w:r>
      <w:r>
        <w:t xml:space="preserve"> </w:t>
      </w:r>
      <w:r>
        <w:t xml:space="preserve">is not enough; name the provider.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App / 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currently does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you want AI to do with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[[App Name 1]]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CRM / Email / Calendar / Storage]]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[[Current manual step]]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[[Target AI-assisted action]]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[[App Name 2]]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[[Category]]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[[Current manual step]]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[[Target AI-assisted action]]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[[App Name 3]]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[[Category]]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[[Current manual step]]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[[Target AI-assisted action]]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[[App Name 4]]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[[Category]]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[[Current manual step]]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[[Target AI-assisted action]]</w:t>
            </w:r>
          </w:p>
        </w:tc>
      </w:tr>
    </w:tbl>
    <w:p>
      <w:pPr>
        <w:pStyle w:val="BodyText"/>
      </w:pPr>
      <w:r>
        <w:rPr>
          <w:bCs/>
          <w:b/>
        </w:rPr>
        <w:t xml:space="preserve">Primary goal for this integration:</w:t>
      </w:r>
      <w:r>
        <w:t xml:space="preserve"> </w:t>
      </w:r>
      <w:r>
        <w:t xml:space="preserve">[[One sentence — e.g.,</w:t>
      </w:r>
      <w:r>
        <w:t xml:space="preserve"> </w:t>
      </w:r>
      <w:r>
        <w:t xml:space="preserve">“</w:t>
      </w:r>
      <w:r>
        <w:t xml:space="preserve">Automatically qualify new leads in HubSpot and send a personalized first-touch email within 5 minutes of form submission.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Current pain point:</w:t>
      </w:r>
      <w:r>
        <w:t xml:space="preserve"> </w:t>
      </w:r>
      <w:r>
        <w:t xml:space="preserve">[[What breaks, takes too long, or gets missed without automation?]]</w:t>
      </w:r>
    </w:p>
    <w:p>
      <w:r>
        <w:pict>
          <v:rect style="width:0;height:1.5pt" o:hralign="center" o:hrstd="t" o:hr="t"/>
        </w:pict>
      </w:r>
    </w:p>
    <w:bookmarkEnd w:id="21"/>
    <w:bookmarkStart w:id="22" w:name="section-2-integration-approach-options"/>
    <w:p>
      <w:pPr>
        <w:pStyle w:val="Heading2"/>
      </w:pPr>
      <w:r>
        <w:t xml:space="preserve">Section 2 — Integration Approach Options</w:t>
      </w:r>
    </w:p>
    <w:p>
      <w:pPr>
        <w:pStyle w:val="FirstParagraph"/>
      </w:pPr>
      <w:r>
        <w:t xml:space="preserve">Choose the method that matches your technical comfort. Pick one approach per workflow — start with the simplest that meets your goal.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Best for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Requires coding?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Typical setup time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Native 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 apps that already connect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HubSpot ↔ Gmail, Notion ↔ Slack built-in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minutes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No-code automation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Multi-step workflows, no dev resources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Zapier, Make, n8n (hosted)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1–4 hours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AI-native 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 reasoning inside the workflow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ChatGPT Actions, Claude Projects, Gemini for Workspace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/ minimal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2–8 hours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MCP / API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 logic, real-time data, advanced apps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OpenAI API, Anthropic API, custom webhooks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Days to weeks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Agent framework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Autonomous multi-step decisions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LangChain, CrewAI, AutoGen, Mane agents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Weeks</w:t>
            </w:r>
          </w:p>
        </w:tc>
      </w:tr>
    </w:tbl>
    <w:p>
      <w:pPr>
        <w:pStyle w:val="BodyText"/>
      </w:pPr>
      <w:r>
        <w:rPr>
          <w:bCs/>
          <w:b/>
        </w:rPr>
        <w:t xml:space="preserve">Your technical comfort level:</w:t>
      </w:r>
      <w:r>
        <w:t xml:space="preserve"> </w:t>
      </w:r>
      <w:r>
        <w:t xml:space="preserve">[[Non-technical / Somewhat technical / Developer]]</w:t>
      </w:r>
    </w:p>
    <w:p>
      <w:pPr>
        <w:pStyle w:val="BodyText"/>
      </w:pPr>
      <w:r>
        <w:rPr>
          <w:bCs/>
          <w:b/>
        </w:rPr>
        <w:t xml:space="preserve">Recommended approach for your comfort level: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Non-technical</w:t>
      </w:r>
      <w:r>
        <w:t xml:space="preserve"> </w:t>
      </w:r>
      <w:r>
        <w:t xml:space="preserve">→ Start with native integrations for any two apps that already support it, then add a no-code tool (Zapier or Make) for anything that spans more than two apps. Avoid API and agent frameworks until you have a no-code automation running reliably.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Somewhat technical</w:t>
      </w:r>
      <w:r>
        <w:t xml:space="preserve"> </w:t>
      </w:r>
      <w:r>
        <w:t xml:space="preserve">→ Native integrations first, then use Make (more powerful than Zapier for branching logic) or an AI-native tool with a system prompt. A simple webhook can unlock a lot without full API development.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Developer</w:t>
      </w:r>
      <w:r>
        <w:t xml:space="preserve"> </w:t>
      </w:r>
      <w:r>
        <w:t xml:space="preserve">→ MCP / API or an agent framework gives you the most control. Start with the OpenAI or Anthropic API for a single-step augmentation before building a multi-agent pipeline.</w:t>
      </w:r>
    </w:p>
    <w:p>
      <w:pPr>
        <w:pStyle w:val="FirstParagraph"/>
      </w:pPr>
      <w:r>
        <w:rPr>
          <w:bCs/>
          <w:b/>
        </w:rPr>
        <w:t xml:space="preserve">Selected approach for [[Workflow Name]]:</w:t>
      </w:r>
      <w:r>
        <w:t xml:space="preserve"> </w:t>
      </w:r>
      <w:r>
        <w:t xml:space="preserve">[[Approach from the table above]]</w:t>
      </w:r>
    </w:p>
    <w:p>
      <w:r>
        <w:pict>
          <v:rect style="width:0;height:1.5pt" o:hralign="center" o:hrstd="t" o:hr="t"/>
        </w:pict>
      </w:r>
    </w:p>
    <w:bookmarkEnd w:id="22"/>
    <w:bookmarkStart w:id="26" w:name="section-3-trigger-action-workflow-maps"/>
    <w:p>
      <w:pPr>
        <w:pStyle w:val="Heading2"/>
      </w:pPr>
      <w:r>
        <w:t xml:space="preserve">Section 3 — Trigger → Action Workflow Maps</w:t>
      </w:r>
    </w:p>
    <w:p>
      <w:pPr>
        <w:pStyle w:val="FirstParagraph"/>
      </w:pPr>
      <w:r>
        <w:t xml:space="preserve">Map every automation as a trigger (the event that starts it) → action chain (what happens next). One row per step.</w:t>
      </w:r>
    </w:p>
    <w:bookmarkStart w:id="23" w:name="X49823743429c3c0c01c56bfdcdff9f2a64eaec8"/>
    <w:p>
      <w:pPr>
        <w:pStyle w:val="Heading3"/>
      </w:pPr>
      <w:r>
        <w:t xml:space="preserve">Workflow 1 — [[Workflow Name]]</w:t>
      </w:r>
      <w:r>
        <w:t xml:space="preserve"> </w:t>
      </w:r>
      <w:r>
        <w:rPr>
          <w:iCs/>
          <w:i/>
        </w:rPr>
        <w:t xml:space="preserve">(start here — your highest-value automation)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Trigger / 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 role?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Trigger: [[Event that starts the workflow, e.g.,</w:t>
            </w:r>
            <w:r>
              <w:t xml:space="preserve"> </w:t>
            </w:r>
            <w:r>
              <w:t xml:space="preserve">“</w:t>
            </w:r>
            <w:r>
              <w:t xml:space="preserve">New row added to Google Sheet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[[Any filter or condition, e.g.,</w:t>
            </w:r>
            <w:r>
              <w:t xml:space="preserve"> </w:t>
            </w:r>
            <w:r>
              <w:t xml:space="preserve">“</w:t>
            </w:r>
            <w:r>
              <w:t xml:space="preserve">only if column B =</w:t>
            </w:r>
            <w:r>
              <w:t xml:space="preserve"> </w:t>
            </w:r>
            <w:r>
              <w:t xml:space="preserve">‘</w:t>
            </w:r>
            <w:r>
              <w:t xml:space="preserve">New</w:t>
            </w:r>
            <w:r>
              <w:t xml:space="preserve">’</w:t>
            </w:r>
            <w:r>
              <w:t xml:space="preserve">”</w:t>
            </w:r>
            <w:r>
              <w:t xml:space="preserve">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Action: Fetch context — [[what data AI needs, e.g., pull company info from CRM]]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[[Field names to pull]]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Action: AI processes — [[what AI does, e.g.,</w:t>
            </w:r>
            <w:r>
              <w:t xml:space="preserve"> </w:t>
            </w:r>
            <w:r>
              <w:t xml:space="preserve">“</w:t>
            </w:r>
            <w:r>
              <w:t xml:space="preserve">classify lead, draft personalized email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[[AI tool, e.g., OpenAI via Zapier]]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[[Prompt or instruction summary]]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Action: Write output — [[where result goes, e.g.,</w:t>
            </w:r>
            <w:r>
              <w:t xml:space="preserve"> </w:t>
            </w:r>
            <w:r>
              <w:t xml:space="preserve">“</w:t>
            </w:r>
            <w:r>
              <w:t xml:space="preserve">update CRM field, create draft in Gmail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[[Field or folder name]]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Action: Notify — [[who gets alerted, e.g.,</w:t>
            </w:r>
            <w:r>
              <w:t xml:space="preserve"> </w:t>
            </w:r>
            <w:r>
              <w:t xml:space="preserve">“</w:t>
            </w:r>
            <w:r>
              <w:t xml:space="preserve">Slack message to #sales-team</w:t>
            </w:r>
            <w:r>
              <w:t xml:space="preserve">”</w:t>
            </w:r>
            <w:r>
              <w:t xml:space="preserve">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[[Optional — remove if not needed]]</w:t>
            </w:r>
          </w:p>
        </w:tc>
      </w:tr>
    </w:tbl>
    <w:p>
      <w:pPr>
        <w:pStyle w:val="BodyText"/>
      </w:pPr>
      <w:r>
        <w:rPr>
          <w:bCs/>
          <w:b/>
        </w:rPr>
        <w:t xml:space="preserve">Workflow 1 trigger condition:</w:t>
      </w:r>
      <w:r>
        <w:t xml:space="preserve"> </w:t>
      </w:r>
      <w:r>
        <w:t xml:space="preserve">[[Exact condition — e.g.,</w:t>
      </w:r>
      <w:r>
        <w:t xml:space="preserve"> </w:t>
      </w:r>
      <w:r>
        <w:t xml:space="preserve">“</w:t>
      </w:r>
      <w:r>
        <w:t xml:space="preserve">Form submitted on [[Landing Page Name]] between 6am–10pm local time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Workflow 1 expected outcome:</w:t>
      </w:r>
      <w:r>
        <w:t xml:space="preserve"> </w:t>
      </w:r>
      <w:r>
        <w:t xml:space="preserve">[[What should be true 5 minutes after the trigger fires?]]</w:t>
      </w:r>
    </w:p>
    <w:p>
      <w:r>
        <w:pict>
          <v:rect style="width:0;height:1.5pt" o:hralign="center" o:hrstd="t" o:hr="t"/>
        </w:pict>
      </w:r>
    </w:p>
    <w:bookmarkEnd w:id="23"/>
    <w:bookmarkStart w:id="24" w:name="X3d57d56298bd9937557cd09e2558209cc0a1bb8"/>
    <w:p>
      <w:pPr>
        <w:pStyle w:val="Heading3"/>
      </w:pPr>
      <w:r>
        <w:t xml:space="preserve">Workflow 2 — [[Second Workflow Name]]</w:t>
      </w:r>
      <w:r>
        <w:t xml:space="preserve"> </w:t>
      </w:r>
      <w:r>
        <w:rPr>
          <w:iCs/>
          <w:i/>
        </w:rPr>
        <w:t xml:space="preserve">(add after Workflow 1 is stable)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Trigger / 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 role?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Trigger: [[Event]]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[[Condition]]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Action: [[Step description]]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[[Notes]]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Action: [[Step description]]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[[Notes]]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Action: [[Step description]]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[[Notes]]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4"/>
    <w:bookmarkStart w:id="25" w:name="X9393c1c13e4759d7e598e17318413cbd8ab8411"/>
    <w:p>
      <w:pPr>
        <w:pStyle w:val="Heading3"/>
      </w:pPr>
      <w:r>
        <w:t xml:space="preserve">Workflow 3 — [[Third Workflow Name]]</w:t>
      </w:r>
      <w:r>
        <w:t xml:space="preserve"> </w:t>
      </w:r>
      <w:r>
        <w:rPr>
          <w:iCs/>
          <w:i/>
        </w:rPr>
        <w:t xml:space="preserve">(Phase 2 or later)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Trigger / 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 role?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Trigger: [[Event]]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[[Condition]]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Action: [[Step description]]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[[Notes]]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Action: [[Step description]]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[[Notes]]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5"/>
    <w:bookmarkEnd w:id="26"/>
    <w:bookmarkStart w:id="27" w:name="section-4-data-flow-and-where-ai-fits"/>
    <w:p>
      <w:pPr>
        <w:pStyle w:val="Heading2"/>
      </w:pPr>
      <w:r>
        <w:t xml:space="preserve">Section 4 — Data Flow and Where AI Fits</w:t>
      </w:r>
    </w:p>
    <w:p>
      <w:pPr>
        <w:pStyle w:val="FirstParagraph"/>
      </w:pPr>
      <w:r>
        <w:t xml:space="preserve">Describe how data moves between apps and at which point AI does work. Use the format below.</w:t>
      </w:r>
    </w:p>
    <w:p>
      <w:pPr>
        <w:pStyle w:val="BodyText"/>
      </w:pPr>
      <w:r>
        <w:rPr>
          <w:bCs/>
          <w:b/>
        </w:rPr>
        <w:t xml:space="preserve">Data origin:</w:t>
      </w:r>
      <w:r>
        <w:t xml:space="preserve"> </w:t>
      </w:r>
      <w:r>
        <w:t xml:space="preserve">[[Where the data starts — e.g.,</w:t>
      </w:r>
      <w:r>
        <w:t xml:space="preserve"> </w:t>
      </w:r>
      <w:r>
        <w:t xml:space="preserve">“</w:t>
      </w:r>
      <w:r>
        <w:t xml:space="preserve">Customer fills out a Typeform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Data path:</w:t>
      </w:r>
    </w:p>
    <w:p>
      <w:pPr>
        <w:numPr>
          <w:ilvl w:val="0"/>
          <w:numId w:val="1002"/>
        </w:numPr>
      </w:pPr>
      <w:r>
        <w:t xml:space="preserve">[[App 1]] captures [[data type, e.g., contact details + inquiry text]]</w:t>
      </w:r>
    </w:p>
    <w:p>
      <w:pPr>
        <w:numPr>
          <w:ilvl w:val="0"/>
          <w:numId w:val="1002"/>
        </w:numPr>
      </w:pPr>
      <w:r>
        <w:t xml:space="preserve">[[Automation tool, e.g., Zapier]] triggers on [[event]] and passes [[specific fields]] to AI</w:t>
      </w:r>
    </w:p>
    <w:p>
      <w:pPr>
        <w:numPr>
          <w:ilvl w:val="0"/>
          <w:numId w:val="1002"/>
        </w:numPr>
      </w:pPr>
      <w:r>
        <w:t xml:space="preserve">AI receives [[inputs — e.g., inquiry text, CRM history]] and produces [[output — e.g., a classification tag and a draft reply]]</w:t>
      </w:r>
    </w:p>
    <w:p>
      <w:pPr>
        <w:numPr>
          <w:ilvl w:val="0"/>
          <w:numId w:val="1002"/>
        </w:numPr>
      </w:pPr>
      <w:r>
        <w:t xml:space="preserve">[[App 2]] receives AI output and [[what it does with it — e.g., updates the lead record and saves the draft]]</w:t>
      </w:r>
    </w:p>
    <w:p>
      <w:pPr>
        <w:numPr>
          <w:ilvl w:val="0"/>
          <w:numId w:val="1002"/>
        </w:numPr>
      </w:pPr>
      <w:r>
        <w:t xml:space="preserve">[[App 3 if applicable]] is notified [[how and with what info]]</w:t>
      </w:r>
    </w:p>
    <w:p>
      <w:pPr>
        <w:pStyle w:val="FirstParagraph"/>
      </w:pPr>
      <w:r>
        <w:rPr>
          <w:bCs/>
          <w:b/>
        </w:rPr>
        <w:t xml:space="preserve">Data that AI sees (and must be allowed to see):</w:t>
      </w:r>
      <w:r>
        <w:t xml:space="preserve"> </w:t>
      </w:r>
      <w:r>
        <w:t xml:space="preserve">[[List the fields — e.g.,</w:t>
      </w:r>
      <w:r>
        <w:t xml:space="preserve"> </w:t>
      </w:r>
      <w:r>
        <w:t xml:space="preserve">“</w:t>
      </w:r>
      <w:r>
        <w:t xml:space="preserve">first name, company, inquiry text, past purchase history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Data AI must never see: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payment card numbers, full SSN, medical records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Personally identifiable information (PII) in this flow:</w:t>
      </w:r>
      <w:r>
        <w:t xml:space="preserve"> </w:t>
      </w:r>
      <w:r>
        <w:t xml:space="preserve">[[Yes / No]] — if yes: [[name the fields and the rule for handling them, e.g.,</w:t>
      </w:r>
      <w:r>
        <w:t xml:space="preserve"> </w:t>
      </w:r>
      <w:r>
        <w:t xml:space="preserve">“</w:t>
      </w:r>
      <w:r>
        <w:t xml:space="preserve">Email address passes through but is not stored by the AI provider per their DPA</w:t>
      </w:r>
      <w:r>
        <w:t xml:space="preserve">”</w:t>
      </w:r>
      <w:r>
        <w:t xml:space="preserve">]]</w:t>
      </w:r>
    </w:p>
    <w:p>
      <w:r>
        <w:pict>
          <v:rect style="width:0;height:1.5pt" o:hralign="center" o:hrstd="t" o:hr="t"/>
        </w:pict>
      </w:r>
    </w:p>
    <w:bookmarkEnd w:id="27"/>
    <w:bookmarkStart w:id="30" w:name="section-5-auth-credentials-and-security"/>
    <w:p>
      <w:pPr>
        <w:pStyle w:val="Heading2"/>
      </w:pPr>
      <w:r>
        <w:t xml:space="preserve">Section 5 — Auth, Credentials, and Security</w:t>
      </w:r>
    </w:p>
    <w:bookmarkStart w:id="28" w:name="credential-map"/>
    <w:p>
      <w:pPr>
        <w:pStyle w:val="Heading3"/>
      </w:pPr>
      <w:r>
        <w:t xml:space="preserve">Credential map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App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Auth 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credential is stored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 has access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[[App 1]]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[[API key / OAuth / Service account]]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[[Password manager / Environment variable / Automation tool vault]]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[[You / IT / specific role]]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[[App 2]]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[[API key / OAuth / Service account]]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[[Storage location]]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[[Who]]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[[App 3]]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[[API key / OAuth / Service account]]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[[Storage location]]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[[Who]]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[[AI provider, e.g., OpenAI]]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[[API key]]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[[Storage location]]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[[Who]]</w:t>
            </w:r>
          </w:p>
        </w:tc>
      </w:tr>
    </w:tbl>
    <w:bookmarkEnd w:id="28"/>
    <w:bookmarkStart w:id="29" w:name="security-rules"/>
    <w:p>
      <w:pPr>
        <w:pStyle w:val="Heading3"/>
      </w:pPr>
      <w:r>
        <w:t xml:space="preserve">Security rules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Least-privilege access:</w:t>
      </w:r>
      <w:r>
        <w:t xml:space="preserve"> </w:t>
      </w:r>
      <w:r>
        <w:t xml:space="preserve">Each API key or OAuth connection should request only the permissions the workflow actually needs. Do not use admin tokens for read-only steps.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Key rotation:</w:t>
      </w:r>
      <w:r>
        <w:t xml:space="preserve"> </w:t>
      </w:r>
      <w:r>
        <w:t xml:space="preserve">Rotate API keys every [[90 / 180]] days or immediately after any personnel change. Record rotation dates in [[your password manager or internal doc]].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No keys in code or prompts:</w:t>
      </w:r>
      <w:r>
        <w:t xml:space="preserve"> </w:t>
      </w:r>
      <w:r>
        <w:t xml:space="preserve">Never paste an API key into a prompt, a Zap description, or a shared document. Store in the automation platform’s built-in credential vault or a secrets manager.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Scope review:</w:t>
      </w:r>
      <w:r>
        <w:t xml:space="preserve"> </w:t>
      </w:r>
      <w:r>
        <w:t xml:space="preserve">Before connecting any AI model to a data source, confirm the AI provider’s data processing agreement (DPA) covers your data type. OpenAI, Anthropic, and Google Gemini all have enterprise DPAs available — check [[your provider’s trust page]] before processing customer PII.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Audit log:</w:t>
      </w:r>
      <w:r>
        <w:t xml:space="preserve"> </w:t>
      </w:r>
      <w:r>
        <w:t xml:space="preserve">[[Automation tool]] should log every run. Enable run history and keep logs for [[30 / 90]] days minimum.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section-6-cost-considerations"/>
    <w:p>
      <w:pPr>
        <w:pStyle w:val="Heading2"/>
      </w:pPr>
      <w:r>
        <w:t xml:space="preserve">Section 6 — Cost Considerations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Cost 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Pricing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volume / month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monthly 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[[Automation tool, e.g., Zapier]]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[[Free tier / per task]]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2,000 tasks]]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$0 free / $20 Starter]]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[[AI provider, e.g., OpenAI API]]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[[Per 1M tokens]]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500K input + 200K output tokens]]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~$3]]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[[AI provider model tier]]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GPT-5 Instant vs GPT-5]]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[[Cost difference per call]]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[[App subscription, if upgrading for API access]]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[[Per seat / per month]]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$25/month for API tier]]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estimated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[[Total]]</w:t>
            </w:r>
          </w:p>
        </w:tc>
      </w:tr>
    </w:tbl>
    <w:p>
      <w:pPr>
        <w:pStyle w:val="BodyText"/>
      </w:pPr>
      <w:r>
        <w:rPr>
          <w:bCs/>
          <w:b/>
        </w:rPr>
        <w:t xml:space="preserve">Cost-control levers:</w:t>
      </w:r>
    </w:p>
    <w:p>
      <w:pPr>
        <w:numPr>
          <w:ilvl w:val="0"/>
          <w:numId w:val="1004"/>
        </w:numPr>
      </w:pPr>
      <w:r>
        <w:t xml:space="preserve">Use the cheapest AI model that passes your quality bar — run a 20-call spot check on a smaller model first.</w:t>
      </w:r>
    </w:p>
    <w:p>
      <w:pPr>
        <w:numPr>
          <w:ilvl w:val="0"/>
          <w:numId w:val="1004"/>
        </w:numPr>
      </w:pPr>
      <w:r>
        <w:t xml:space="preserve">Cache or skip AI for records that don’t need it (e.g., internal notes, test submissions).</w:t>
      </w:r>
    </w:p>
    <w:p>
      <w:pPr>
        <w:numPr>
          <w:ilvl w:val="0"/>
          <w:numId w:val="1004"/>
        </w:numPr>
      </w:pPr>
      <w:r>
        <w:t xml:space="preserve">Set a hard spend cap in your AI provider dashboard — [[OpenAI / Anthropic / Google Cloud]] all support monthly spend limits.</w:t>
      </w:r>
    </w:p>
    <w:p>
      <w:pPr>
        <w:numPr>
          <w:ilvl w:val="0"/>
          <w:numId w:val="1004"/>
        </w:numPr>
      </w:pPr>
      <w:r>
        <w:t xml:space="preserve">Measure cost-per-outcome, not cost-per-call, to validate ROI.</w:t>
      </w:r>
    </w:p>
    <w:p>
      <w:r>
        <w:pict>
          <v:rect style="width:0;height:1.5pt" o:hralign="center" o:hrstd="t" o:hr="t"/>
        </w:pict>
      </w:r>
    </w:p>
    <w:bookmarkEnd w:id="31"/>
    <w:bookmarkStart w:id="33" w:name="X5f778f9dab6136b4358771facc18d64dd58a8ff"/>
    <w:p>
      <w:pPr>
        <w:pStyle w:val="Heading2"/>
      </w:pPr>
      <w:r>
        <w:t xml:space="preserve">Section 7 — Error Handling and Human Review</w:t>
      </w:r>
    </w:p>
    <w:p>
      <w:pPr>
        <w:pStyle w:val="FirstParagraph"/>
      </w:pPr>
      <w:r>
        <w:t xml:space="preserve">Every automated workflow fails eventually. Define how failures are caught and what happens next.</w:t>
      </w:r>
    </w:p>
    <w:bookmarkStart w:id="32" w:name="error-types-and-responses"/>
    <w:p>
      <w:pPr>
        <w:pStyle w:val="Heading3"/>
      </w:pPr>
      <w:r>
        <w:t xml:space="preserve">Error types and responses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Error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Likely cause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Automated response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Human escalation trigger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 returns blank or malformed output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Bad prompt, token limit hit, API outage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Retry once with simplified 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Alert [[person or channel]] if second attempt also fails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 A fails to send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Auth expired, rate limit, outage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Retry with exponential backoff (3 attempts)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Alert if all retries fail; log the failed record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Duplicate trigger fires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Webhook fires twice for same event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Deduplication filter on [[unique field, e.g., record ID]]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Flag and quarantine duplicates for manual review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 output is low confidence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 returns a flag or low-certainty signal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Route to human review queue instead of auto-sending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[[Person or team]] reviews and approves within [[SLA, e.g., 4 hours]]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PII exposed in output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Prompt injection or overly broad data pass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Block send; alert immediately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[[Security contact]] reviews within 1 hour</w:t>
            </w:r>
          </w:p>
        </w:tc>
      </w:tr>
    </w:tbl>
    <w:p>
      <w:pPr>
        <w:pStyle w:val="BodyText"/>
      </w:pPr>
      <w:r>
        <w:rPr>
          <w:bCs/>
          <w:b/>
        </w:rPr>
        <w:t xml:space="preserve">Human review queue:</w:t>
      </w:r>
      <w:r>
        <w:t xml:space="preserve"> </w:t>
      </w:r>
      <w:r>
        <w:t xml:space="preserve">[[Where reviewed items go — e.g., a Notion database, a Slack channel named #ai-review, a shared inbox]]</w:t>
      </w:r>
    </w:p>
    <w:p>
      <w:pPr>
        <w:pStyle w:val="BodyText"/>
      </w:pPr>
      <w:r>
        <w:rPr>
          <w:bCs/>
          <w:b/>
        </w:rPr>
        <w:t xml:space="preserve">Review SLA:</w:t>
      </w:r>
      <w:r>
        <w:t xml:space="preserve"> </w:t>
      </w:r>
      <w:r>
        <w:t xml:space="preserve">AI-generated output that touches a customer must be reviewed within [[[[Review Window, e.g., 24 hours]]]] before it is sent or published.</w:t>
      </w:r>
    </w:p>
    <w:p>
      <w:pPr>
        <w:pStyle w:val="BodyText"/>
      </w:pPr>
      <w:r>
        <w:rPr>
          <w:bCs/>
          <w:b/>
        </w:rPr>
        <w:t xml:space="preserve">Auto-send threshold:</w:t>
      </w:r>
      <w:r>
        <w:t xml:space="preserve"> </w:t>
      </w:r>
      <w:r>
        <w:t xml:space="preserve">Only auto-send without review if confidence is [[e.g., above 90% — or define your own signal]].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7" w:name="section-8-phased-rollout"/>
    <w:p>
      <w:pPr>
        <w:pStyle w:val="Heading2"/>
      </w:pPr>
      <w:r>
        <w:t xml:space="preserve">Section 8 — Phased Rollout</w:t>
      </w:r>
    </w:p>
    <w:p>
      <w:pPr>
        <w:pStyle w:val="FirstParagraph"/>
      </w:pPr>
      <w:r>
        <w:t xml:space="preserve">Start with one workflow. Automate, stabilize, then expand.</w:t>
      </w:r>
    </w:p>
    <w:bookmarkStart w:id="34" w:name="Xc5f4a52e23d2344310e7adb3d71b2a37d930b3b"/>
    <w:p>
      <w:pPr>
        <w:pStyle w:val="Heading3"/>
      </w:pPr>
      <w:r>
        <w:t xml:space="preserve">Phase 1 — [[Phase 1 Name, e.g.,</w:t>
      </w:r>
      <w:r>
        <w:t xml:space="preserve"> </w:t>
      </w:r>
      <w:r>
        <w:t xml:space="preserve">“</w:t>
      </w:r>
      <w:r>
        <w:t xml:space="preserve">Single High-Value Workflow</w:t>
      </w:r>
      <w:r>
        <w:t xml:space="preserve">”</w:t>
      </w:r>
      <w:r>
        <w:t xml:space="preserve">]]</w:t>
      </w:r>
      <w:r>
        <w:t xml:space="preserve"> </w:t>
      </w:r>
      <w:r>
        <w:rPr>
          <w:iCs/>
          <w:i/>
        </w:rPr>
        <w:t xml:space="preserve">(Weeks [[1–2]])</w:t>
      </w:r>
    </w:p>
    <w:p>
      <w:pPr>
        <w:pStyle w:val="FirstParagraph"/>
      </w:pPr>
      <w:r>
        <w:rPr>
          <w:bCs/>
          <w:b/>
        </w:rPr>
        <w:t xml:space="preserve">Scope:</w:t>
      </w:r>
      <w:r>
        <w:t xml:space="preserve"> </w:t>
      </w:r>
      <w:r>
        <w:t xml:space="preserve">Workflow 1 only — [[Workflow 1 Name]]</w:t>
      </w:r>
    </w:p>
    <w:p>
      <w:pPr>
        <w:pStyle w:val="BodyText"/>
      </w:pPr>
      <w:r>
        <w:rPr>
          <w:bCs/>
          <w:b/>
        </w:rPr>
        <w:t xml:space="preserve">Success metric: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Workflow fires on 100% of qualifying triggers with &lt;2% error rate for 5 consecutive business days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Completion gate before Phase 2:</w:t>
      </w:r>
      <w:r>
        <w:t xml:space="preserve"> </w:t>
      </w:r>
      <w:r>
        <w:t xml:space="preserve">Error rate below [[2%]], zero PII incidents, human review SLA met.</w:t>
      </w:r>
    </w:p>
    <w:bookmarkEnd w:id="34"/>
    <w:bookmarkStart w:id="35" w:name="X4eec9469323a4aef6ce6ff7291be6410b5300a9"/>
    <w:p>
      <w:pPr>
        <w:pStyle w:val="Heading3"/>
      </w:pPr>
      <w:r>
        <w:t xml:space="preserve">Phase 2 — [[Phase 2 Name, e.g.,</w:t>
      </w:r>
      <w:r>
        <w:t xml:space="preserve"> </w:t>
      </w:r>
      <w:r>
        <w:t xml:space="preserve">“</w:t>
      </w:r>
      <w:r>
        <w:t xml:space="preserve">Expand to Second Workflow</w:t>
      </w:r>
      <w:r>
        <w:t xml:space="preserve">”</w:t>
      </w:r>
      <w:r>
        <w:t xml:space="preserve">]]</w:t>
      </w:r>
      <w:r>
        <w:t xml:space="preserve"> </w:t>
      </w:r>
      <w:r>
        <w:rPr>
          <w:iCs/>
          <w:i/>
        </w:rPr>
        <w:t xml:space="preserve">(Weeks [[3–4]])</w:t>
      </w:r>
    </w:p>
    <w:p>
      <w:pPr>
        <w:pStyle w:val="FirstParagraph"/>
      </w:pPr>
      <w:r>
        <w:rPr>
          <w:bCs/>
          <w:b/>
        </w:rPr>
        <w:t xml:space="preserve">Scope:</w:t>
      </w:r>
      <w:r>
        <w:t xml:space="preserve"> </w:t>
      </w:r>
      <w:r>
        <w:t xml:space="preserve">Add Workflow 2 — [[Workflow 2 Name]]</w:t>
      </w:r>
    </w:p>
    <w:p>
      <w:pPr>
        <w:pStyle w:val="BodyText"/>
      </w:pPr>
      <w:r>
        <w:rPr>
          <w:bCs/>
          <w:b/>
        </w:rPr>
        <w:t xml:space="preserve">Prerequisite:</w:t>
      </w:r>
      <w:r>
        <w:t xml:space="preserve"> </w:t>
      </w:r>
      <w:r>
        <w:t xml:space="preserve">Phase 1 gate cleared.</w:t>
      </w:r>
    </w:p>
    <w:p>
      <w:pPr>
        <w:pStyle w:val="BodyText"/>
      </w:pPr>
      <w:r>
        <w:rPr>
          <w:bCs/>
          <w:b/>
        </w:rPr>
        <w:t xml:space="preserve">Success metric: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Both workflows running; total AI spend within budget</w:t>
      </w:r>
      <w:r>
        <w:t xml:space="preserve">”</w:t>
      </w:r>
      <w:r>
        <w:t xml:space="preserve">]]</w:t>
      </w:r>
    </w:p>
    <w:bookmarkEnd w:id="35"/>
    <w:bookmarkStart w:id="36" w:name="X12f15556141675571ec794f5b4f5cc3a94e9caa"/>
    <w:p>
      <w:pPr>
        <w:pStyle w:val="Heading3"/>
      </w:pPr>
      <w:r>
        <w:t xml:space="preserve">Phase 3 — [[Phase 3 Name, e.g.,</w:t>
      </w:r>
      <w:r>
        <w:t xml:space="preserve"> </w:t>
      </w:r>
      <w:r>
        <w:t xml:space="preserve">“</w:t>
      </w:r>
      <w:r>
        <w:t xml:space="preserve">Full Stack + Monitoring</w:t>
      </w:r>
      <w:r>
        <w:t xml:space="preserve">”</w:t>
      </w:r>
      <w:r>
        <w:t xml:space="preserve">]]</w:t>
      </w:r>
      <w:r>
        <w:t xml:space="preserve"> </w:t>
      </w:r>
      <w:r>
        <w:rPr>
          <w:iCs/>
          <w:i/>
        </w:rPr>
        <w:t xml:space="preserve">(Week [[5+]])</w:t>
      </w:r>
    </w:p>
    <w:p>
      <w:pPr>
        <w:pStyle w:val="FirstParagraph"/>
      </w:pPr>
      <w:r>
        <w:rPr>
          <w:bCs/>
          <w:b/>
        </w:rPr>
        <w:t xml:space="preserve">Scope:</w:t>
      </w:r>
      <w:r>
        <w:t xml:space="preserve"> </w:t>
      </w:r>
      <w:r>
        <w:t xml:space="preserve">Add Workflow 3, set up monitoring dashboard, document runbook.</w:t>
      </w:r>
    </w:p>
    <w:p>
      <w:pPr>
        <w:pStyle w:val="BodyText"/>
      </w:pPr>
      <w:r>
        <w:rPr>
          <w:bCs/>
          <w:b/>
        </w:rPr>
        <w:t xml:space="preserve">Prerequisite:</w:t>
      </w:r>
      <w:r>
        <w:t xml:space="preserve"> </w:t>
      </w:r>
      <w:r>
        <w:t xml:space="preserve">Phase 2 gate cleared.</w:t>
      </w:r>
    </w:p>
    <w:p>
      <w:pPr>
        <w:pStyle w:val="BodyText"/>
      </w:pPr>
      <w:r>
        <w:rPr>
          <w:bCs/>
          <w:b/>
        </w:rPr>
        <w:t xml:space="preserve">Success metric: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All three workflows running; on-call runbook written; monthly cost review scheduled</w:t>
      </w:r>
      <w:r>
        <w:t xml:space="preserve">”</w:t>
      </w:r>
      <w:r>
        <w:t xml:space="preserve">]]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0" w:name="section-9-testing-plan"/>
    <w:p>
      <w:pPr>
        <w:pStyle w:val="Heading2"/>
      </w:pPr>
      <w:r>
        <w:t xml:space="preserve">Section 9 — Testing Plan</w:t>
      </w:r>
    </w:p>
    <w:p>
      <w:pPr>
        <w:pStyle w:val="FirstParagraph"/>
      </w:pPr>
      <w:r>
        <w:t xml:space="preserve">Before any workflow goes live, run these checks.</w:t>
      </w:r>
    </w:p>
    <w:bookmarkStart w:id="38" w:name="pre-launch-checklist"/>
    <w:p>
      <w:pPr>
        <w:pStyle w:val="Heading3"/>
      </w:pPr>
      <w:r>
        <w:t xml:space="preserve">Pre-launch checklist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Dry run with test data</w:t>
      </w:r>
      <w:r>
        <w:t xml:space="preserve"> </w:t>
      </w:r>
      <w:r>
        <w:t xml:space="preserve">— fire the trigger using a clearly labelled test record (e.g., name =</w:t>
      </w:r>
      <w:r>
        <w:t xml:space="preserve"> </w:t>
      </w:r>
      <w:r>
        <w:t xml:space="preserve">“</w:t>
      </w:r>
      <w:r>
        <w:t xml:space="preserve">TEST USER DO NOT CONTACT</w:t>
      </w:r>
      <w:r>
        <w:t xml:space="preserve">”</w:t>
      </w:r>
      <w:r>
        <w:t xml:space="preserve">). Confirm each step passes data correctly.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AI output spot-check</w:t>
      </w:r>
      <w:r>
        <w:t xml:space="preserve"> </w:t>
      </w:r>
      <w:r>
        <w:t xml:space="preserve">— review 10 AI outputs manually before enabling auto-send. Check for: accuracy, tone, hallucinations, PII leakage.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Error path test</w:t>
      </w:r>
      <w:r>
        <w:t xml:space="preserve"> </w:t>
      </w:r>
      <w:r>
        <w:t xml:space="preserve">— deliberately break step 3 (e.g., send a blank input to the AI). Confirm the error handler fires and the alert reaches [[the designated person or channel]].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Duplicate test</w:t>
      </w:r>
      <w:r>
        <w:t xml:space="preserve"> </w:t>
      </w:r>
      <w:r>
        <w:t xml:space="preserve">— fire the same trigger twice in 30 seconds. Confirm deduplication works and only one output is created.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Auth expiry simulation</w:t>
      </w:r>
      <w:r>
        <w:t xml:space="preserve"> </w:t>
      </w:r>
      <w:r>
        <w:t xml:space="preserve">— revoke and re-grant the API key. Confirm the workflow fails gracefully and alerts instead of silently dropping records.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Cost check</w:t>
      </w:r>
      <w:r>
        <w:t xml:space="preserve"> </w:t>
      </w:r>
      <w:r>
        <w:t xml:space="preserve">— run 50 test records and calculate actual cost-per-run. Compare against the estimate in Section 6.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Human review queue test</w:t>
      </w:r>
      <w:r>
        <w:t xml:space="preserve"> </w:t>
      </w:r>
      <w:r>
        <w:t xml:space="preserve">— confirm at least one record routes to the review queue and the reviewer can approve/reject it.</w:t>
      </w:r>
    </w:p>
    <w:bookmarkEnd w:id="38"/>
    <w:bookmarkStart w:id="39" w:name="sign-off"/>
    <w:p>
      <w:pPr>
        <w:pStyle w:val="Heading3"/>
      </w:pPr>
      <w:r>
        <w:t xml:space="preserve">Sign-off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Passed?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Tested by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Dry run with test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[[[[Tester Name]]]]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[[[[Test Date]]]]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 output spot-check (10 samples)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[[[[Tester Name]]]]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[[[[Test Date]]]]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 path fires correctly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[[[[Tester Name]]]]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[[[[Test Date]]]]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Deduplication works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[[[[Tester Name]]]]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[[[[Test Date]]]]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Auth expiry handled gracefully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[[[[Tester Name]]]]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[[[[Test Date]]]]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Cost-per-run verified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[[[[Tester Name]]]]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[[[[Test Date]]]]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Human review queue operational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[[[[Tester Name]]]]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[[[[Test Date]]]]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9"/>
    <w:bookmarkEnd w:id="40"/>
    <w:bookmarkStart w:id="45" w:name="section-10-maintenance"/>
    <w:p>
      <w:pPr>
        <w:pStyle w:val="Heading2"/>
      </w:pPr>
      <w:r>
        <w:t xml:space="preserve">Section 10 — Maintenance</w:t>
      </w:r>
    </w:p>
    <w:p>
      <w:pPr>
        <w:pStyle w:val="FirstParagraph"/>
      </w:pPr>
      <w:r>
        <w:t xml:space="preserve">AI integrations drift. Models get updated, APIs change, app connections expire.</w:t>
      </w:r>
    </w:p>
    <w:bookmarkStart w:id="41" w:name="monthly-tasks"/>
    <w:p>
      <w:pPr>
        <w:pStyle w:val="Heading3"/>
      </w:pPr>
      <w:r>
        <w:t xml:space="preserve">Monthly tasks</w:t>
      </w:r>
    </w:p>
    <w:p>
      <w:pPr>
        <w:numPr>
          <w:ilvl w:val="0"/>
          <w:numId w:val="1006"/>
        </w:numPr>
        <w:pStyle w:val="Compact"/>
      </w:pPr>
      <w:r>
        <w:t xml:space="preserve">Review automation run logs — check error rate trend; anything above [[3%]] needs investigation.</w:t>
      </w:r>
    </w:p>
    <w:p>
      <w:pPr>
        <w:numPr>
          <w:ilvl w:val="0"/>
          <w:numId w:val="1006"/>
        </w:numPr>
        <w:pStyle w:val="Compact"/>
      </w:pPr>
      <w:r>
        <w:t xml:space="preserve">Review AI spend — compare against the Section 6 budget; adjust model tier or volume if needed.</w:t>
      </w:r>
    </w:p>
    <w:p>
      <w:pPr>
        <w:numPr>
          <w:ilvl w:val="0"/>
          <w:numId w:val="1006"/>
        </w:numPr>
        <w:pStyle w:val="Compact"/>
      </w:pPr>
      <w:r>
        <w:t xml:space="preserve">Spot-check 5 recent AI outputs for quality — note any degradation vs. the pre-launch baseline.</w:t>
      </w:r>
    </w:p>
    <w:bookmarkEnd w:id="41"/>
    <w:bookmarkStart w:id="42" w:name="quarterly-tasks"/>
    <w:p>
      <w:pPr>
        <w:pStyle w:val="Heading3"/>
      </w:pPr>
      <w:r>
        <w:t xml:space="preserve">Quarterly tasks</w:t>
      </w:r>
    </w:p>
    <w:p>
      <w:pPr>
        <w:numPr>
          <w:ilvl w:val="0"/>
          <w:numId w:val="1007"/>
        </w:numPr>
        <w:pStyle w:val="Compact"/>
      </w:pPr>
      <w:r>
        <w:t xml:space="preserve">Rotate all API keys (see Section 5 security rules).</w:t>
      </w:r>
    </w:p>
    <w:p>
      <w:pPr>
        <w:numPr>
          <w:ilvl w:val="0"/>
          <w:numId w:val="1007"/>
        </w:numPr>
        <w:pStyle w:val="Compact"/>
      </w:pPr>
      <w:r>
        <w:t xml:space="preserve">Re-run the pre-launch testing checklist on each live workflow.</w:t>
      </w:r>
    </w:p>
    <w:p>
      <w:pPr>
        <w:numPr>
          <w:ilvl w:val="0"/>
          <w:numId w:val="1007"/>
        </w:numPr>
        <w:pStyle w:val="Compact"/>
      </w:pPr>
      <w:r>
        <w:t xml:space="preserve">Review AI provider changelog — new models or deprecated endpoints can break integrations silently.</w:t>
      </w:r>
    </w:p>
    <w:p>
      <w:pPr>
        <w:numPr>
          <w:ilvl w:val="0"/>
          <w:numId w:val="1007"/>
        </w:numPr>
        <w:pStyle w:val="Compact"/>
      </w:pPr>
      <w:r>
        <w:t xml:space="preserve">Update prompts if AI output quality has drifted — model updates can change behavior.</w:t>
      </w:r>
    </w:p>
    <w:bookmarkEnd w:id="42"/>
    <w:bookmarkStart w:id="43" w:name="annual-tasks"/>
    <w:p>
      <w:pPr>
        <w:pStyle w:val="Heading3"/>
      </w:pPr>
      <w:r>
        <w:t xml:space="preserve">Annual tasks</w:t>
      </w:r>
    </w:p>
    <w:p>
      <w:pPr>
        <w:numPr>
          <w:ilvl w:val="0"/>
          <w:numId w:val="1008"/>
        </w:numPr>
        <w:pStyle w:val="Compact"/>
      </w:pPr>
      <w:r>
        <w:t xml:space="preserve">Full audit: re-evaluate the integration approach (Section 2) — better no-code tooling may have launched; costs may have dropped.</w:t>
      </w:r>
    </w:p>
    <w:p>
      <w:pPr>
        <w:numPr>
          <w:ilvl w:val="0"/>
          <w:numId w:val="1008"/>
        </w:numPr>
        <w:pStyle w:val="Compact"/>
      </w:pPr>
      <w:r>
        <w:t xml:space="preserve">Re-confirm DPA compliance for any PII in the data flow.</w:t>
      </w:r>
    </w:p>
    <w:bookmarkEnd w:id="43"/>
    <w:bookmarkStart w:id="44" w:name="on-call-runbook"/>
    <w:p>
      <w:pPr>
        <w:pStyle w:val="Heading3"/>
      </w:pPr>
      <w:r>
        <w:t xml:space="preserve">On-call runbook</w:t>
      </w:r>
    </w:p>
    <w:p>
      <w:pPr>
        <w:pStyle w:val="FirstParagraph"/>
      </w:pPr>
      <w:r>
        <w:rPr>
          <w:bCs/>
          <w:b/>
        </w:rPr>
        <w:t xml:space="preserve">Who owns this integration:</w:t>
      </w:r>
      <w:r>
        <w:t xml:space="preserve"> </w:t>
      </w:r>
      <w:r>
        <w:t xml:space="preserve">[[Owner Name and role]]</w:t>
      </w:r>
    </w:p>
    <w:p>
      <w:pPr>
        <w:pStyle w:val="BodyText"/>
      </w:pPr>
      <w:r>
        <w:rPr>
          <w:bCs/>
          <w:b/>
        </w:rPr>
        <w:t xml:space="preserve">Where run logs live:</w:t>
      </w:r>
      <w:r>
        <w:t xml:space="preserve"> </w:t>
      </w:r>
      <w:r>
        <w:t xml:space="preserve">[[URL or path]]</w:t>
      </w:r>
    </w:p>
    <w:p>
      <w:pPr>
        <w:pStyle w:val="BodyText"/>
      </w:pPr>
      <w:r>
        <w:rPr>
          <w:bCs/>
          <w:b/>
        </w:rPr>
        <w:t xml:space="preserve">How to pause the workflow in an emergency:</w:t>
      </w:r>
      <w:r>
        <w:t xml:space="preserve"> </w:t>
      </w:r>
      <w:r>
        <w:t xml:space="preserve">[[Steps — e.g.,</w:t>
      </w:r>
      <w:r>
        <w:t xml:space="preserve"> </w:t>
      </w:r>
      <w:r>
        <w:t xml:space="preserve">“</w:t>
      </w:r>
      <w:r>
        <w:t xml:space="preserve">Log in to Zapier → Zaps → Toggle off [[Workflow Name]]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Who to contact for each app:</w:t>
      </w:r>
      <w:r>
        <w:t xml:space="preserve"> </w:t>
      </w:r>
      <w:r>
        <w:t xml:space="preserve">[[App 1]]: [[Contact or support URL]] · [[App 2]]: [[Contact or support URL]] · [[AI provider]]: [[Support URL]]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6" w:name="worked-example"/>
    <w:p>
      <w:pPr>
        <w:pStyle w:val="Heading2"/>
      </w:pPr>
      <w:r>
        <w:t xml:space="preserve">Worked Example</w:t>
      </w:r>
    </w:p>
    <w:p>
      <w:pPr>
        <w:pStyle w:val="FirstParagraph"/>
      </w:pPr>
      <w:r>
        <w:rPr>
          <w:iCs/>
          <w:i/>
        </w:rPr>
        <w:t xml:space="preserve">A concrete fill-in showing what a completed plan looks like for a common scenario.</w:t>
      </w:r>
    </w:p>
    <w:p>
      <w:pPr>
        <w:pStyle w:val="BodyText"/>
      </w:pPr>
      <w:r>
        <w:rPr>
          <w:bCs/>
          <w:b/>
        </w:rPr>
        <w:t xml:space="preserve">Scenario:</w:t>
      </w:r>
      <w:r>
        <w:t xml:space="preserve"> </w:t>
      </w:r>
      <w:r>
        <w:t xml:space="preserve">A small sales team wants to automatically qualify new inbound leads from their website form and send a personalized first-touch email — without the rep having to do it manually.</w:t>
      </w:r>
    </w:p>
    <w:p>
      <w:pPr>
        <w:pStyle w:val="BodyText"/>
      </w:pPr>
      <w:r>
        <w:rPr>
          <w:bCs/>
          <w:b/>
        </w:rPr>
        <w:t xml:space="preserve">App inventory: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App / 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 state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 goal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Typeform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Lead capture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 submissions land in email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Trigger automation on new submission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HubSpot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Reps create contacts manually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Auto-create contact + set qualification score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OpenAI API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connected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 lead, draft first-touch email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 writes and sends manually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Auto-send draft within 5 minutes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Slack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Notifications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alerts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Notify #sales-new-lead on every qualified lead</w:t>
            </w:r>
          </w:p>
        </w:tc>
      </w:tr>
    </w:tbl>
    <w:p>
      <w:pPr>
        <w:pStyle w:val="BodyText"/>
      </w:pPr>
      <w:r>
        <w:rPr>
          <w:bCs/>
          <w:b/>
        </w:rPr>
        <w:t xml:space="preserve">Technical comfort:</w:t>
      </w:r>
      <w:r>
        <w:t xml:space="preserve"> </w:t>
      </w:r>
      <w:r>
        <w:t xml:space="preserve">Somewhat technical — will use Make (no custom code).</w:t>
      </w:r>
    </w:p>
    <w:p>
      <w:pPr>
        <w:pStyle w:val="BodyText"/>
      </w:pPr>
      <w:r>
        <w:rPr>
          <w:bCs/>
          <w:b/>
        </w:rPr>
        <w:t xml:space="preserve">Workflow trigger → action: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Trigger: New Typeform submission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 contact in HubSpot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HubSpot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Pass name, company, inquiry to 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OpenAI via Make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 — score + draft email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Update HubSpot lead score 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HubSpot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Save AI draft as Gmail draft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If score ≥ 70, auto-send; else route to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Gmail / Make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 to #sales-new-lead in Slack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Slack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</w:tbl>
    <w:p>
      <w:pPr>
        <w:pStyle w:val="BodyText"/>
      </w:pPr>
      <w:r>
        <w:rPr>
          <w:bCs/>
          <w:b/>
        </w:rPr>
        <w:t xml:space="preserve">Phase 1 goal:</w:t>
      </w:r>
      <w:r>
        <w:t xml:space="preserve"> </w:t>
      </w:r>
      <w:r>
        <w:t xml:space="preserve">Run this single workflow for 2 weeks. Target: &lt;2% error rate, all qualified leads touched within 5 minutes.</w:t>
      </w:r>
    </w:p>
    <w:p>
      <w:pPr>
        <w:pStyle w:val="BodyText"/>
      </w:pPr>
      <w:r>
        <w:rPr>
          <w:bCs/>
          <w:b/>
        </w:rPr>
        <w:t xml:space="preserve">Cost estimate (100 leads/month):</w:t>
      </w:r>
      <w:r>
        <w:t xml:space="preserve"> </w:t>
      </w:r>
      <w:r>
        <w:t xml:space="preserve">Make Starter ($9/mo) + OpenAI API (~$0.40/mo at GPT-5 Instant pricing) =</w:t>
      </w:r>
      <w:r>
        <w:t xml:space="preserve"> </w:t>
      </w:r>
      <w:r>
        <w:rPr>
          <w:bCs/>
          <w:b/>
        </w:rPr>
        <w:t xml:space="preserve">~$9.40/month total.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template is a planning guide, not a guarantee of specific tool behavior. Verify API terms, pricing, and data processing agreements directly with each vendor before processing customer data.</w:t>
      </w:r>
    </w:p>
    <w:bookmarkEnd w:id="46"/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2026-07-02T17:13:56Z</dcterms:created>
  <dcterms:modified xsi:type="dcterms:W3CDTF">2026-07-02T17:13:56Z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