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headshot-generator-guide"/>
    <w:p>
      <w:pPr>
        <w:pStyle w:val="Heading1"/>
      </w:pPr>
      <w:r>
        <w:t xml:space="preserve">Headshot Generator Guide</w:t>
      </w:r>
    </w:p>
    <w:p>
      <w:pPr>
        <w:pStyle w:val="FirstParagraph"/>
      </w:pPr>
      <w:r>
        <w:t xml:space="preserve">Provide your style preference, use cases, and vibe. Receive a complete guide for generating professional headshots with AI: style options, tool recommendations, prompt formula for consistency, lighting/clothing/background guidance, output specs, variation strategy, and compliance/ethics notes for professional use.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Replace [[Tokens]]. Generate a controlled set of images. Always review for accuracy of appearance and professional appropriateness. Use as a starting point or supplement to real photography.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Realistic, studio, environmental, 3D stylized, clean illustration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LinkedIn, website, speaking, press, internal directory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Vibe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Professional, approachable, creative, authoritative, warm</w:t>
            </w:r>
          </w:p>
        </w:tc>
      </w:tr>
    </w:tbl>
    <w:bookmarkEnd w:id="21"/>
    <w:bookmarkStart w:id="22" w:name="section-1-style-and-use-mapping"/>
    <w:p>
      <w:pPr>
        <w:pStyle w:val="Heading2"/>
      </w:pPr>
      <w:r>
        <w:t xml:space="preserve">Section 1 — Style and Use Mapping</w:t>
      </w:r>
    </w:p>
    <w:p>
      <w:pPr>
        <w:pStyle w:val="FirstParagraph"/>
      </w:pPr>
      <w:r>
        <w:rPr>
          <w:bCs/>
          <w:b/>
        </w:rPr>
        <w:t xml:space="preserve">Realistic photographic</w:t>
      </w:r>
      <w:r>
        <w:t xml:space="preserve"> </w:t>
      </w:r>
      <w:r>
        <w:t xml:space="preserve">— best for most corporate, legal, finance, consulting, executive profiles.</w:t>
      </w:r>
    </w:p>
    <w:p>
      <w:pPr>
        <w:pStyle w:val="BodyText"/>
      </w:pPr>
      <w:r>
        <w:rPr>
          <w:bCs/>
          <w:b/>
        </w:rPr>
        <w:t xml:space="preserve">Studio clean</w:t>
      </w:r>
      <w:r>
        <w:t xml:space="preserve"> </w:t>
      </w:r>
      <w:r>
        <w:t xml:space="preserve">— safe default for most professional platforms.</w:t>
      </w:r>
    </w:p>
    <w:p>
      <w:pPr>
        <w:pStyle w:val="BodyText"/>
      </w:pPr>
      <w:r>
        <w:rPr>
          <w:bCs/>
          <w:b/>
        </w:rPr>
        <w:t xml:space="preserve">Environmental</w:t>
      </w:r>
      <w:r>
        <w:t xml:space="preserve"> </w:t>
      </w:r>
      <w:r>
        <w:t xml:space="preserve">— shows context (office, lab, classroom) when it strengthens the brand.</w:t>
      </w:r>
    </w:p>
    <w:p>
      <w:pPr>
        <w:pStyle w:val="BodyText"/>
      </w:pPr>
      <w:r>
        <w:rPr>
          <w:bCs/>
          <w:b/>
        </w:rPr>
        <w:t xml:space="preserve">Stylized</w:t>
      </w:r>
      <w:r>
        <w:t xml:space="preserve"> </w:t>
      </w:r>
      <w:r>
        <w:t xml:space="preserve">— creative fields, personal brands, younger audiences.</w:t>
      </w:r>
    </w:p>
    <w:p>
      <w:pPr>
        <w:pStyle w:val="BodyText"/>
      </w:pPr>
      <w:r>
        <w:t xml:space="preserve">Match style to the most important platform first (usually LinkedIn or your site team page).</w:t>
      </w:r>
    </w:p>
    <w:p>
      <w:pPr>
        <w:pStyle w:val="BodyText"/>
      </w:pPr>
      <w:r>
        <w:rPr>
          <w:bCs/>
          <w:b/>
        </w:rPr>
        <w:t xml:space="preserve">Style-to-use table: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Strongest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Watch out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Realistic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Executive, consulting, legal, 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Over-polished or uncanny if lighting is off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professional profiles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feel generic without good prompt anchors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Creative, academic, trades, founders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Background must not distract or mislead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Stylized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 brands, media,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 not read as professional on conservative platforms</w:t>
            </w:r>
          </w:p>
        </w:tc>
      </w:tr>
    </w:tbl>
    <w:bookmarkEnd w:id="22"/>
    <w:bookmarkStart w:id="23" w:name="section-2-prompt-formula-for-consistency"/>
    <w:p>
      <w:pPr>
        <w:pStyle w:val="Heading2"/>
      </w:pPr>
      <w:r>
        <w:t xml:space="preserve">Section 2 — Prompt Formula for Consistency</w:t>
      </w:r>
    </w:p>
    <w:p>
      <w:pPr>
        <w:pStyle w:val="FirstParagraph"/>
      </w:pPr>
      <w:r>
        <w:rPr>
          <w:bCs/>
          <w:b/>
        </w:rPr>
        <w:t xml:space="preserve">Core face block (lock this):</w:t>
      </w:r>
      <w:r>
        <w:t xml:space="preserve"> </w:t>
      </w:r>
      <w:r>
        <w:t xml:space="preserve">[[Detailed description of face, hair, skin tone, signature features, age range, expression base]]</w:t>
      </w:r>
    </w:p>
    <w:p>
      <w:pPr>
        <w:pStyle w:val="BodyText"/>
      </w:pPr>
      <w:r>
        <w:rPr>
          <w:bCs/>
          <w:b/>
        </w:rPr>
        <w:t xml:space="preserve">Lighting and camera:</w:t>
      </w:r>
      <w:r>
        <w:t xml:space="preserve"> </w:t>
      </w:r>
      <w:r>
        <w:t xml:space="preserve">“</w:t>
      </w:r>
      <w:r>
        <w:t xml:space="preserve">soft natural or studio light, sharp focus on eyes, shallow depth of field or clean studio, 85mm feel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Clothing and grooming:</w:t>
      </w:r>
      <w:r>
        <w:t xml:space="preserve"> </w:t>
      </w:r>
      <w:r>
        <w:t xml:space="preserve">Change per use while keeping face fixed.</w:t>
      </w:r>
    </w:p>
    <w:p>
      <w:pPr>
        <w:pStyle w:val="BodyText"/>
      </w:pPr>
      <w:r>
        <w:rPr>
          <w:bCs/>
          <w:b/>
        </w:rPr>
        <w:t xml:space="preserve">Background:</w:t>
      </w:r>
      <w:r>
        <w:t xml:space="preserve"> </w:t>
      </w:r>
      <w:r>
        <w:t xml:space="preserve">Clean neutral, subtle brand gradient, or light environmental that does not compete.</w:t>
      </w:r>
    </w:p>
    <w:p>
      <w:pPr>
        <w:pStyle w:val="BodyText"/>
      </w:pPr>
      <w:r>
        <w:rPr>
          <w:bCs/>
          <w:b/>
        </w:rPr>
        <w:t xml:space="preserve">Full example prompt starter:</w:t>
      </w:r>
    </w:p>
    <w:p>
      <w:pPr>
        <w:pStyle w:val="BodyText"/>
      </w:pPr>
      <w:r>
        <w:t xml:space="preserve">“</w:t>
      </w:r>
      <w:r>
        <w:t xml:space="preserve">[[Core face block]], professional [[gender/age]] expression, wearing [[clothing]], [[lighting]], clean modern background in [[brand colors]], head and shoulders, natural skin texture, [[vibe descriptors]], high detail –ar 1:1</w:t>
      </w:r>
      <w:r>
        <w:t xml:space="preserve">”</w:t>
      </w:r>
    </w:p>
    <w:bookmarkEnd w:id="23"/>
    <w:bookmarkStart w:id="24" w:name="section-3-recommended-tools"/>
    <w:p>
      <w:pPr>
        <w:pStyle w:val="Heading2"/>
      </w:pPr>
      <w:r>
        <w:t xml:space="preserve">Section 3 — Recommended Tools</w:t>
      </w:r>
    </w:p>
    <w:p>
      <w:pPr>
        <w:pStyle w:val="FirstParagraph"/>
      </w:pPr>
      <w:r>
        <w:t xml:space="preserve">Midjourney, Flux via good hosts, Stable Diffusion with character reference or LoRA, Leonardo, or dedicated headshot services.</w:t>
      </w:r>
    </w:p>
    <w:p>
      <w:pPr>
        <w:pStyle w:val="BodyText"/>
      </w:pPr>
      <w:r>
        <w:t xml:space="preserve">For consistency: use character reference, seed locking, or trained LoRA on 15-30 good photos of the person.</w:t>
      </w:r>
    </w:p>
    <w:p>
      <w:pPr>
        <w:pStyle w:val="BodyText"/>
      </w:pPr>
      <w:r>
        <w:rPr>
          <w:bCs/>
          <w:b/>
        </w:rPr>
        <w:t xml:space="preserve">Numbered tool decision:</w:t>
      </w:r>
    </w:p>
    <w:p>
      <w:pPr>
        <w:numPr>
          <w:ilvl w:val="0"/>
          <w:numId w:val="1001"/>
        </w:numPr>
      </w:pPr>
      <w:r>
        <w:t xml:space="preserve">Do you need maximum photorealism or creative control?</w:t>
      </w:r>
    </w:p>
    <w:p>
      <w:pPr>
        <w:numPr>
          <w:ilvl w:val="0"/>
          <w:numId w:val="1001"/>
        </w:numPr>
      </w:pPr>
      <w:r>
        <w:t xml:space="preserve">How important is character consistency across many generations?</w:t>
      </w:r>
    </w:p>
    <w:p>
      <w:pPr>
        <w:numPr>
          <w:ilvl w:val="0"/>
          <w:numId w:val="1001"/>
        </w:numPr>
      </w:pPr>
      <w:r>
        <w:t xml:space="preserve">Are you comfortable with Discord or prefer web UI?</w:t>
      </w:r>
    </w:p>
    <w:p>
      <w:pPr>
        <w:numPr>
          <w:ilvl w:val="0"/>
          <w:numId w:val="1001"/>
        </w:numPr>
      </w:pPr>
      <w:r>
        <w:t xml:space="preserve">Budget: subscription vs per-image credits?</w:t>
      </w:r>
    </w:p>
    <w:bookmarkEnd w:id="24"/>
    <w:bookmarkStart w:id="25" w:name="section-4-variation-and-output-plan"/>
    <w:p>
      <w:pPr>
        <w:pStyle w:val="Heading2"/>
      </w:pPr>
      <w:r>
        <w:t xml:space="preserve">Section 4 — Variation and Output Plan</w:t>
      </w:r>
    </w:p>
    <w:p>
      <w:pPr>
        <w:pStyle w:val="FirstParagraph"/>
      </w:pPr>
      <w:r>
        <w:t xml:space="preserve">Generate 6-10 candidates for the hero shot. Lock the best face reference. Then create:</w:t>
      </w:r>
    </w:p>
    <w:p>
      <w:pPr>
        <w:numPr>
          <w:ilvl w:val="0"/>
          <w:numId w:val="1002"/>
        </w:numPr>
      </w:pPr>
      <w:r>
        <w:t xml:space="preserve">Primary professional (direct gaze, neutral/warm expression)</w:t>
      </w:r>
    </w:p>
    <w:p>
      <w:pPr>
        <w:numPr>
          <w:ilvl w:val="0"/>
          <w:numId w:val="1002"/>
        </w:numPr>
      </w:pPr>
      <w:r>
        <w:t xml:space="preserve">Warm/smiling</w:t>
      </w:r>
    </w:p>
    <w:p>
      <w:pPr>
        <w:numPr>
          <w:ilvl w:val="0"/>
          <w:numId w:val="1002"/>
        </w:numPr>
      </w:pPr>
      <w:r>
        <w:t xml:space="preserve">Slight angle</w:t>
      </w:r>
    </w:p>
    <w:p>
      <w:pPr>
        <w:numPr>
          <w:ilvl w:val="0"/>
          <w:numId w:val="1002"/>
        </w:numPr>
      </w:pPr>
      <w:r>
        <w:t xml:space="preserve">One contextual if needed</w:t>
      </w:r>
    </w:p>
    <w:p>
      <w:pPr>
        <w:pStyle w:val="FirstParagraph"/>
      </w:pPr>
      <w:r>
        <w:t xml:space="preserve">Export at 1024+ and platform sizes. Name with version and use.</w:t>
      </w:r>
    </w:p>
    <w:p>
      <w:pPr>
        <w:pStyle w:val="BodyText"/>
      </w:pPr>
      <w:r>
        <w:rPr>
          <w:bCs/>
          <w:b/>
        </w:rPr>
        <w:t xml:space="preserve">Numbered export checklist:</w:t>
      </w:r>
    </w:p>
    <w:p>
      <w:pPr>
        <w:numPr>
          <w:ilvl w:val="0"/>
          <w:numId w:val="1003"/>
        </w:numPr>
      </w:pPr>
      <w:r>
        <w:t xml:space="preserve">Master PNG at high resolution.</w:t>
      </w:r>
    </w:p>
    <w:p>
      <w:pPr>
        <w:numPr>
          <w:ilvl w:val="0"/>
          <w:numId w:val="1003"/>
        </w:numPr>
      </w:pPr>
      <w:r>
        <w:t xml:space="preserve">Web-optimized versions at target platform sizes.</w:t>
      </w:r>
    </w:p>
    <w:p>
      <w:pPr>
        <w:numPr>
          <w:ilvl w:val="0"/>
          <w:numId w:val="1003"/>
        </w:numPr>
      </w:pPr>
      <w:r>
        <w:t xml:space="preserve">One version with subtle background for text overlays.</w:t>
      </w:r>
    </w:p>
    <w:p>
      <w:pPr>
        <w:numPr>
          <w:ilvl w:val="0"/>
          <w:numId w:val="1003"/>
        </w:numPr>
      </w:pPr>
      <w:r>
        <w:t xml:space="preserve">Consistent file naming with date or version.</w:t>
      </w:r>
    </w:p>
    <w:bookmarkEnd w:id="25"/>
    <w:bookmarkStart w:id="26" w:name="section-5-professional-and-ethics-notes"/>
    <w:p>
      <w:pPr>
        <w:pStyle w:val="Heading2"/>
      </w:pPr>
      <w:r>
        <w:t xml:space="preserve">Section 5 — Professional and Ethics Notes</w:t>
      </w:r>
    </w:p>
    <w:p>
      <w:pPr>
        <w:numPr>
          <w:ilvl w:val="0"/>
          <w:numId w:val="1004"/>
        </w:numPr>
      </w:pPr>
      <w:r>
        <w:t xml:space="preserve">Disclose when appropriate that images were AI-assisted.</w:t>
      </w:r>
    </w:p>
    <w:p>
      <w:pPr>
        <w:numPr>
          <w:ilvl w:val="0"/>
          <w:numId w:val="1004"/>
        </w:numPr>
      </w:pPr>
      <w:r>
        <w:t xml:space="preserve">Do not use to misrepresent appearance or for deceptive purposes.</w:t>
      </w:r>
    </w:p>
    <w:p>
      <w:pPr>
        <w:numPr>
          <w:ilvl w:val="0"/>
          <w:numId w:val="1004"/>
        </w:numPr>
      </w:pPr>
      <w:r>
        <w:t xml:space="preserve">For official company or regulated profiles, check policy — many still prefer or require real photography.</w:t>
      </w:r>
    </w:p>
    <w:p>
      <w:pPr>
        <w:numPr>
          <w:ilvl w:val="0"/>
          <w:numId w:val="1004"/>
        </w:numPr>
      </w:pPr>
      <w:r>
        <w:t xml:space="preserve">AI headshots are a great starting point or refresh between real shoots.</w:t>
      </w:r>
    </w:p>
    <w:p>
      <w:pPr>
        <w:pStyle w:val="FirstParagraph"/>
      </w:pPr>
      <w:r>
        <w:rPr>
          <w:bCs/>
          <w:b/>
        </w:rPr>
        <w:t xml:space="preserve">Numbered review steps before publishing a set:</w:t>
      </w:r>
    </w:p>
    <w:p>
      <w:pPr>
        <w:numPr>
          <w:ilvl w:val="0"/>
          <w:numId w:val="1005"/>
        </w:numPr>
      </w:pPr>
      <w:r>
        <w:t xml:space="preserve">Compare to recent real photos for likeness.</w:t>
      </w:r>
    </w:p>
    <w:p>
      <w:pPr>
        <w:numPr>
          <w:ilvl w:val="0"/>
          <w:numId w:val="1005"/>
        </w:numPr>
      </w:pPr>
      <w:r>
        <w:t xml:space="preserve">Check for artifacts (eyes, ears, hair, hands, clothing text).</w:t>
      </w:r>
    </w:p>
    <w:p>
      <w:pPr>
        <w:numPr>
          <w:ilvl w:val="0"/>
          <w:numId w:val="1005"/>
        </w:numPr>
      </w:pPr>
      <w:r>
        <w:t xml:space="preserve">Verify background does not imply false credentials or locations.</w:t>
      </w:r>
    </w:p>
    <w:p>
      <w:pPr>
        <w:numPr>
          <w:ilvl w:val="0"/>
          <w:numId w:val="1005"/>
        </w:numPr>
      </w:pPr>
      <w:r>
        <w:t xml:space="preserve">Confirm expression matches intended professional tone.</w:t>
      </w:r>
    </w:p>
    <w:p>
      <w:pPr>
        <w:numPr>
          <w:ilvl w:val="0"/>
          <w:numId w:val="1005"/>
        </w:numPr>
      </w:pPr>
      <w:r>
        <w:t xml:space="preserve">Label or note AI assistance if required by platform or client.</w:t>
      </w:r>
    </w:p>
    <w:bookmarkEnd w:id="26"/>
    <w:bookmarkStart w:id="27" w:name="pro-tips"/>
    <w:p>
      <w:pPr>
        <w:pStyle w:val="Heading2"/>
      </w:pPr>
      <w:r>
        <w:t xml:space="preserve">Pro Tips</w:t>
      </w:r>
    </w:p>
    <w:p>
      <w:pPr>
        <w:numPr>
          <w:ilvl w:val="0"/>
          <w:numId w:val="1006"/>
        </w:numPr>
      </w:pPr>
      <w:r>
        <w:t xml:space="preserve">Spend the most time perfecting the first</w:t>
      </w:r>
      <w:r>
        <w:t xml:space="preserve"> </w:t>
      </w:r>
      <w:r>
        <w:t xml:space="preserve">“</w:t>
      </w:r>
      <w:r>
        <w:t xml:space="preserve">hero</w:t>
      </w:r>
      <w:r>
        <w:t xml:space="preserve">”</w:t>
      </w:r>
      <w:r>
        <w:t xml:space="preserve"> </w:t>
      </w:r>
      <w:r>
        <w:t xml:space="preserve">image.</w:t>
      </w:r>
    </w:p>
    <w:p>
      <w:pPr>
        <w:numPr>
          <w:ilvl w:val="0"/>
          <w:numId w:val="1006"/>
        </w:numPr>
      </w:pPr>
      <w:r>
        <w:t xml:space="preserve">Use negative prompts for common artifacts (blurry eyes, odd ears, text on clothing).</w:t>
      </w:r>
    </w:p>
    <w:p>
      <w:pPr>
        <w:numPr>
          <w:ilvl w:val="0"/>
          <w:numId w:val="1006"/>
        </w:numPr>
      </w:pPr>
      <w:r>
        <w:t xml:space="preserve">Test the final crop at small sizes early.</w:t>
      </w:r>
    </w:p>
    <w:p>
      <w:pPr>
        <w:numPr>
          <w:ilvl w:val="0"/>
          <w:numId w:val="1006"/>
        </w:numPr>
      </w:pPr>
      <w:r>
        <w:t xml:space="preserve">Refresh every 12-18 months or when your look or brand changes.</w:t>
      </w:r>
    </w:p>
    <w:p>
      <w:pPr>
        <w:pStyle w:val="FirstParagraph"/>
      </w:pPr>
      <w:r>
        <w:t xml:space="preserve">A good set of consistent, professional AI headshots can be produced in an afternoon once you have the face block and reference locked. Treat them as a polished digital asset, not a replacement for real photography when the situation calls for it.</w:t>
      </w:r>
    </w:p>
    <w:bookmarkEnd w:id="27"/>
    <w:bookmarkStart w:id="28" w:name="additional-guidance-and-checklists"/>
    <w:p>
      <w:pPr>
        <w:pStyle w:val="Heading2"/>
      </w:pPr>
      <w:r>
        <w:t xml:space="preserve">Additional Guidance and Checklists</w:t>
      </w:r>
    </w:p>
    <w:p>
      <w:pPr>
        <w:pStyle w:val="FirstParagraph"/>
      </w:pPr>
      <w:r>
        <w:rPr>
          <w:bCs/>
          <w:b/>
        </w:rPr>
        <w:t xml:space="preserve">Numbered pre-use checklist (run every time):</w:t>
      </w:r>
    </w:p>
    <w:p>
      <w:pPr>
        <w:numPr>
          <w:ilvl w:val="0"/>
          <w:numId w:val="1007"/>
        </w:numPr>
      </w:pPr>
      <w:r>
        <w:t xml:space="preserve">Confirm the goal and constraints are still accurate.</w:t>
      </w:r>
    </w:p>
    <w:p>
      <w:pPr>
        <w:numPr>
          <w:ilvl w:val="0"/>
          <w:numId w:val="1007"/>
        </w:numPr>
      </w:pPr>
      <w:r>
        <w:t xml:space="preserve">Update any [[Token]] values with current data.</w:t>
      </w:r>
    </w:p>
    <w:p>
      <w:pPr>
        <w:numPr>
          <w:ilvl w:val="0"/>
          <w:numId w:val="1007"/>
        </w:numPr>
      </w:pPr>
      <w:r>
        <w:t xml:space="preserve">Run the core prompt or workflow.</w:t>
      </w:r>
    </w:p>
    <w:p>
      <w:pPr>
        <w:numPr>
          <w:ilvl w:val="0"/>
          <w:numId w:val="1007"/>
        </w:numPr>
      </w:pPr>
      <w:r>
        <w:t xml:space="preserve">Human review for accuracy, tone, and compliance.</w:t>
      </w:r>
    </w:p>
    <w:p>
      <w:pPr>
        <w:numPr>
          <w:ilvl w:val="0"/>
          <w:numId w:val="1007"/>
        </w:numPr>
      </w:pPr>
      <w:r>
        <w:t xml:space="preserve">Log time and outcome for later tuning.</w:t>
      </w:r>
    </w:p>
    <w:p>
      <w:pPr>
        <w:pStyle w:val="FirstParagraph"/>
      </w:pPr>
      <w:r>
        <w:rPr>
          <w:bCs/>
          <w:b/>
        </w:rPr>
        <w:t xml:space="preserve">Common failure modes and fixes:</w:t>
      </w:r>
    </w:p>
    <w:p>
      <w:pPr>
        <w:numPr>
          <w:ilvl w:val="0"/>
          <w:numId w:val="1008"/>
        </w:numPr>
      </w:pPr>
      <w:r>
        <w:t xml:space="preserve">Output too generic: add 2-3 specific examples from your real work to the prompt.</w:t>
      </w:r>
    </w:p>
    <w:p>
      <w:pPr>
        <w:numPr>
          <w:ilvl w:val="0"/>
          <w:numId w:val="1008"/>
        </w:numPr>
      </w:pPr>
      <w:r>
        <w:t xml:space="preserve">Wrong length or format: specify exact word count, bullet vs paragraph, or section headings in the prompt.</w:t>
      </w:r>
    </w:p>
    <w:p>
      <w:pPr>
        <w:numPr>
          <w:ilvl w:val="0"/>
          <w:numId w:val="1008"/>
        </w:numPr>
      </w:pPr>
      <w:r>
        <w:t xml:space="preserve">Outdated info: add</w:t>
      </w:r>
      <w:r>
        <w:t xml:space="preserve"> </w:t>
      </w:r>
      <w:r>
        <w:t xml:space="preserve">“</w:t>
      </w:r>
      <w:r>
        <w:t xml:space="preserve">use only information from the attached sources or current date</w:t>
      </w:r>
      <w:r>
        <w:t xml:space="preserve">”</w:t>
      </w:r>
      <w:r>
        <w:t xml:space="preserve"> </w:t>
      </w:r>
      <w:r>
        <w:t xml:space="preserve">and paste fresh context.</w:t>
      </w:r>
    </w:p>
    <w:p>
      <w:pPr>
        <w:numPr>
          <w:ilvl w:val="0"/>
          <w:numId w:val="1008"/>
        </w:numPr>
      </w:pPr>
      <w:r>
        <w:t xml:space="preserve">Tone drift: paste 2-3 examples of the exact tone you want.</w:t>
      </w:r>
    </w:p>
    <w:p>
      <w:pPr>
        <w:pStyle w:val="FirstParagraph"/>
      </w:pPr>
      <w:r>
        <w:rPr>
          <w:bCs/>
          <w:b/>
        </w:rPr>
        <w:t xml:space="preserve">Pro Tips (continued):</w:t>
      </w:r>
    </w:p>
    <w:p>
      <w:pPr>
        <w:numPr>
          <w:ilvl w:val="0"/>
          <w:numId w:val="1009"/>
        </w:numPr>
      </w:pPr>
      <w:r>
        <w:t xml:space="preserve">Version your best prompts with dates and results.</w:t>
      </w:r>
    </w:p>
    <w:p>
      <w:pPr>
        <w:numPr>
          <w:ilvl w:val="0"/>
          <w:numId w:val="1009"/>
        </w:numPr>
      </w:pPr>
      <w:r>
        <w:t xml:space="preserve">Keep a</w:t>
      </w:r>
      <w:r>
        <w:t xml:space="preserve"> </w:t>
      </w:r>
      <w:r>
        <w:t xml:space="preserve">“</w:t>
      </w:r>
      <w:r>
        <w:t xml:space="preserve">bad outputs</w:t>
      </w:r>
      <w:r>
        <w:t xml:space="preserve">”</w:t>
      </w:r>
      <w:r>
        <w:t xml:space="preserve"> </w:t>
      </w:r>
      <w:r>
        <w:t xml:space="preserve">note so you stop repeating the same mistakes.</w:t>
      </w:r>
    </w:p>
    <w:p>
      <w:pPr>
        <w:numPr>
          <w:ilvl w:val="0"/>
          <w:numId w:val="1009"/>
        </w:numPr>
      </w:pPr>
      <w:r>
        <w:t xml:space="preserve">When in doubt, simplify the prompt and add concrete examples rather than more instructions.</w:t>
      </w:r>
    </w:p>
    <w:p>
      <w:pPr>
        <w:pStyle w:val="FirstParagraph"/>
      </w:pPr>
      <w:r>
        <w:rPr>
          <w:bCs/>
          <w:b/>
        </w:rPr>
        <w:t xml:space="preserve">Final reminder:</w:t>
      </w:r>
      <w:r>
        <w:t xml:space="preserve"> </w:t>
      </w:r>
      <w:r>
        <w:t xml:space="preserve">AI accelerates. You decide, edit, and own the result. Use the numbered steps and checklists above on every significant piece of work until the pattern is automatic.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2026-07-02T17:12:52Z</dcterms:created>
  <dcterms:modified xsi:type="dcterms:W3CDTF">2026-07-02T17:12:52Z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