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ai-for-customer-service"/>
    <w:p>
      <w:pPr>
        <w:pStyle w:val="Heading1"/>
      </w:pPr>
      <w:r>
        <w:t xml:space="preserve">AI for Customer Service</w:t>
      </w:r>
    </w:p>
    <w:p>
      <w:pPr>
        <w:pStyle w:val="FirstParagraph"/>
      </w:pPr>
      <w:r>
        <w:t xml:space="preserve">Enter your product or service details, support channels, and typical volume. Receive a practical playbook with high-ROI use cases for each channel, recommended tool stack options, knowledge base grounding approach, clear escalation and human review rules, tone and brand guardrails, and the key metrics you should track to measure real improvement.</w:t>
      </w:r>
    </w:p>
    <w:bookmarkStart w:id="20" w:name="how-to-use-this-template"/>
    <w:p>
      <w:pPr>
        <w:pStyle w:val="Heading2"/>
      </w:pPr>
      <w:r>
        <w:t xml:space="preserve">How to Use This Template</w:t>
      </w:r>
    </w:p>
    <w:p>
      <w:pPr>
        <w:pStyle w:val="FirstParagraph"/>
      </w:pPr>
      <w:r>
        <w:t xml:space="preserve">Replace [[Tokens]] with your actual operation details. Use the tables and numbered processes as your operating manual. Customize the example prompts and rules before rolling anything out to live customers.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Product or service</w:t>
            </w:r>
          </w:p>
        </w:tc>
        <w:tc>
          <w:tcPr/>
          <w:p>
            <w:pPr>
              <w:pStyle w:val="Compact"/>
              <w:jc w:val="left"/>
            </w:pPr>
            <w:r>
              <w:t xml:space="preserve">What you support and key features customers ask about</w:t>
            </w:r>
          </w:p>
        </w:tc>
      </w:tr>
      <w:tr>
        <w:tc>
          <w:tcPr/>
          <w:p>
            <w:pPr>
              <w:pStyle w:val="Compact"/>
              <w:jc w:val="left"/>
            </w:pPr>
            <w:r>
              <w:t xml:space="preserve">Main channels</w:t>
            </w:r>
          </w:p>
        </w:tc>
        <w:tc>
          <w:tcPr/>
          <w:p>
            <w:pPr>
              <w:pStyle w:val="Compact"/>
              <w:jc w:val="left"/>
            </w:pPr>
            <w:r>
              <w:t xml:space="preserve">Email, chat, social DMs, phone, help center tickets, community</w:t>
            </w:r>
          </w:p>
        </w:tc>
      </w:tr>
      <w:tr>
        <w:tc>
          <w:tcPr/>
          <w:p>
            <w:pPr>
              <w:pStyle w:val="Compact"/>
              <w:jc w:val="left"/>
            </w:pPr>
            <w:r>
              <w:t xml:space="preserve">Average weekly volume</w:t>
            </w:r>
          </w:p>
        </w:tc>
        <w:tc>
          <w:tcPr/>
          <w:p>
            <w:pPr>
              <w:pStyle w:val="Compact"/>
              <w:jc w:val="left"/>
            </w:pPr>
            <w:r>
              <w:t xml:space="preserve">Rough ticket count or messages handled</w:t>
            </w:r>
          </w:p>
        </w:tc>
      </w:tr>
      <w:tr>
        <w:tc>
          <w:tcPr/>
          <w:p>
            <w:pPr>
              <w:pStyle w:val="Compact"/>
              <w:jc w:val="left"/>
            </w:pPr>
            <w:r>
              <w:t xml:space="preserve">Current team size</w:t>
            </w:r>
          </w:p>
        </w:tc>
        <w:tc>
          <w:tcPr/>
          <w:p>
            <w:pPr>
              <w:pStyle w:val="Compact"/>
              <w:jc w:val="left"/>
            </w:pPr>
            <w:r>
              <w:t xml:space="preserve">How many people currently handle support</w:t>
            </w:r>
          </w:p>
        </w:tc>
      </w:tr>
      <w:tr>
        <w:tc>
          <w:tcPr/>
          <w:p>
            <w:pPr>
              <w:pStyle w:val="Compact"/>
              <w:jc w:val="left"/>
            </w:pPr>
            <w:r>
              <w:t xml:space="preserve">Existing tools</w:t>
            </w:r>
          </w:p>
        </w:tc>
        <w:tc>
          <w:tcPr/>
          <w:p>
            <w:pPr>
              <w:pStyle w:val="Compact"/>
              <w:jc w:val="left"/>
            </w:pPr>
            <w:r>
              <w:t xml:space="preserve">Helpdesk, chat platform, knowledge base, CRM</w:t>
            </w:r>
          </w:p>
        </w:tc>
      </w:tr>
    </w:tbl>
    <w:bookmarkEnd w:id="21"/>
    <w:bookmarkStart w:id="22" w:name="X35ed4cbb38a9aaad0281695f8872d421ec426af"/>
    <w:p>
      <w:pPr>
        <w:pStyle w:val="Heading2"/>
      </w:pPr>
      <w:r>
        <w:t xml:space="preserve">Section 1 — Channel and Volume Specific Use Cases</w:t>
      </w:r>
    </w:p>
    <w:p>
      <w:pPr>
        <w:pStyle w:val="FirstParagraph"/>
      </w:pPr>
      <w:r>
        <w:rPr>
          <w:bCs/>
          <w:b/>
        </w:rPr>
        <w:t xml:space="preserve">High-impact starting points (choose 2-3 max to launch first):</w:t>
      </w:r>
    </w:p>
    <w:p>
      <w:pPr>
        <w:pStyle w:val="BodyText"/>
      </w:pPr>
      <w:r>
        <w:rPr>
          <w:bCs/>
          <w:b/>
        </w:rPr>
        <w:t xml:space="preserve">Ticket / email deflection and drafting</w:t>
      </w:r>
    </w:p>
    <w:p>
      <w:pPr>
        <w:numPr>
          <w:ilvl w:val="0"/>
          <w:numId w:val="1001"/>
        </w:numPr>
      </w:pPr>
      <w:r>
        <w:t xml:space="preserve">AI reads the incoming question and suggests 3 macros or a full reply draft.</w:t>
      </w:r>
    </w:p>
    <w:p>
      <w:pPr>
        <w:numPr>
          <w:ilvl w:val="0"/>
          <w:numId w:val="1001"/>
        </w:numPr>
      </w:pPr>
      <w:r>
        <w:t xml:space="preserve">Deflect common</w:t>
      </w:r>
      <w:r>
        <w:t xml:space="preserve"> </w:t>
      </w:r>
      <w:r>
        <w:t xml:space="preserve">“</w:t>
      </w:r>
      <w:r>
        <w:t xml:space="preserve">how do I</w:t>
      </w:r>
      <w:r>
        <w:t xml:space="preserve">”</w:t>
      </w:r>
      <w:r>
        <w:t xml:space="preserve"> </w:t>
      </w:r>
      <w:r>
        <w:t xml:space="preserve">and status questions to self-serve links with one click.</w:t>
      </w:r>
    </w:p>
    <w:p>
      <w:pPr>
        <w:pStyle w:val="FirstParagraph"/>
      </w:pPr>
      <w:r>
        <w:rPr>
          <w:bCs/>
          <w:b/>
        </w:rPr>
        <w:t xml:space="preserve">Chat / live support augmentation</w:t>
      </w:r>
    </w:p>
    <w:p>
      <w:pPr>
        <w:numPr>
          <w:ilvl w:val="0"/>
          <w:numId w:val="1002"/>
        </w:numPr>
      </w:pPr>
      <w:r>
        <w:t xml:space="preserve">AI suggests answers in real time while the human agent edits and sends.</w:t>
      </w:r>
    </w:p>
    <w:p>
      <w:pPr>
        <w:numPr>
          <w:ilvl w:val="0"/>
          <w:numId w:val="1002"/>
        </w:numPr>
      </w:pPr>
      <w:r>
        <w:t xml:space="preserve">Auto-summarize long threads when handing off between agents.</w:t>
      </w:r>
    </w:p>
    <w:p>
      <w:pPr>
        <w:pStyle w:val="FirstParagraph"/>
      </w:pPr>
      <w:r>
        <w:rPr>
          <w:bCs/>
          <w:b/>
        </w:rPr>
        <w:t xml:space="preserve">Post-interaction QA and coaching</w:t>
      </w:r>
    </w:p>
    <w:p>
      <w:pPr>
        <w:numPr>
          <w:ilvl w:val="0"/>
          <w:numId w:val="1003"/>
        </w:numPr>
        <w:pStyle w:val="Compact"/>
      </w:pPr>
      <w:r>
        <w:t xml:space="preserve">AI reviews a sample of conversations for tone, accuracy, policy compliance and suggests improvements.</w:t>
      </w:r>
    </w:p>
    <w:p>
      <w:pPr>
        <w:pStyle w:val="FirstParagraph"/>
      </w:pPr>
      <w:r>
        <w:rPr>
          <w:bCs/>
          <w:b/>
        </w:rPr>
        <w:t xml:space="preserve">Proactive outreach</w:t>
      </w:r>
    </w:p>
    <w:p>
      <w:pPr>
        <w:numPr>
          <w:ilvl w:val="0"/>
          <w:numId w:val="1004"/>
        </w:numPr>
        <w:pStyle w:val="Compact"/>
      </w:pPr>
      <w:r>
        <w:t xml:space="preserve">AI drafts win-back or</w:t>
      </w:r>
      <w:r>
        <w:t xml:space="preserve"> </w:t>
      </w:r>
      <w:r>
        <w:t xml:space="preserve">“</w:t>
      </w:r>
      <w:r>
        <w:t xml:space="preserve">did this solve it?</w:t>
      </w:r>
      <w:r>
        <w:t xml:space="preserve">”</w:t>
      </w:r>
      <w:r>
        <w:t xml:space="preserve"> </w:t>
      </w:r>
      <w:r>
        <w:t xml:space="preserve">follow-ups using recent ticket data.</w:t>
      </w:r>
    </w:p>
    <w:p>
      <w:pPr>
        <w:pStyle w:val="FirstParagraph"/>
      </w:pPr>
      <w:r>
        <w:rPr>
          <w:bCs/>
          <w:b/>
        </w:rPr>
        <w:t xml:space="preserve">Your priority use cases:</w:t>
      </w:r>
    </w:p>
    <w:p>
      <w:pPr>
        <w:numPr>
          <w:ilvl w:val="0"/>
          <w:numId w:val="1005"/>
        </w:numPr>
      </w:pPr>
      <w:r>
        <w:t xml:space="preserve">[[Use case for highest volume channel]]</w:t>
      </w:r>
    </w:p>
    <w:p>
      <w:pPr>
        <w:numPr>
          <w:ilvl w:val="0"/>
          <w:numId w:val="1005"/>
        </w:numPr>
      </w:pPr>
      <w:r>
        <w:t xml:space="preserve">[[Second quick win]]</w:t>
      </w:r>
    </w:p>
    <w:p>
      <w:pPr>
        <w:numPr>
          <w:ilvl w:val="0"/>
          <w:numId w:val="1005"/>
        </w:numPr>
      </w:pPr>
      <w:r>
        <w:t xml:space="preserve">[[Third, after first two are stable]]</w:t>
      </w:r>
    </w:p>
    <w:bookmarkEnd w:id="22"/>
    <w:bookmarkStart w:id="23" w:name="section-2-tool-stack-options"/>
    <w:p>
      <w:pPr>
        <w:pStyle w:val="Heading2"/>
      </w:pPr>
      <w:r>
        <w:t xml:space="preserve">Section 2 — Tool Stack Options</w:t>
      </w:r>
    </w:p>
    <w:p>
      <w:pPr>
        <w:pStyle w:val="FirstParagraph"/>
      </w:pPr>
      <w:r>
        <w:t xml:space="preserve">Match tools to your volume and existing platform.</w:t>
      </w:r>
    </w:p>
    <w:tbl>
      <w:tblPr>
        <w:tblStyle w:val="Table"/>
        <w:tblW w:type="pct" w:w="5000"/>
        <w:tblLook w:firstRow="1" w:lastRow="0" w:firstColumn="0" w:lastColumn="0" w:noHBand="0" w:noVBand="0" w:val="0020"/>
        <w:jc w:val="start"/>
        <w:tblLayout w:type="fixed"/>
      </w:tblPr>
      <w:tblGrid>
        <w:gridCol w:w="1980"/>
        <w:gridCol w:w="1980"/>
        <w:gridCol w:w="1980"/>
        <w:gridCol w:w="1980"/>
      </w:tblGrid>
      <w:tr>
        <w:trPr>
          <w:tblHeader w:val="true"/>
        </w:trPr>
        <w:tc>
          <w:tcPr/>
          <w:p>
            <w:pPr>
              <w:pStyle w:val="Compact"/>
              <w:jc w:val="left"/>
            </w:pPr>
            <w:r>
              <w:t xml:space="preserve">Volume level</w:t>
            </w:r>
          </w:p>
        </w:tc>
        <w:tc>
          <w:tcPr/>
          <w:p>
            <w:pPr>
              <w:pStyle w:val="Compact"/>
              <w:jc w:val="left"/>
            </w:pPr>
            <w:r>
              <w:t xml:space="preserve">Recommended stack</w:t>
            </w:r>
          </w:p>
        </w:tc>
        <w:tc>
          <w:tcPr/>
          <w:p>
            <w:pPr>
              <w:pStyle w:val="Compact"/>
              <w:jc w:val="left"/>
            </w:pPr>
            <w:r>
              <w:t xml:space="preserve">Key AI features</w:t>
            </w:r>
          </w:p>
        </w:tc>
        <w:tc>
          <w:tcPr/>
          <w:p>
            <w:pPr>
              <w:pStyle w:val="Compact"/>
              <w:jc w:val="left"/>
            </w:pPr>
            <w:r>
              <w:t xml:space="preserve">Notes</w:t>
            </w:r>
          </w:p>
        </w:tc>
      </w:tr>
      <w:tr>
        <w:tc>
          <w:tcPr/>
          <w:p>
            <w:pPr>
              <w:pStyle w:val="Compact"/>
              <w:jc w:val="left"/>
            </w:pPr>
            <w:r>
              <w:t xml:space="preserve">Low (&lt;100/wk)</w:t>
            </w:r>
          </w:p>
        </w:tc>
        <w:tc>
          <w:tcPr/>
          <w:p>
            <w:pPr>
              <w:pStyle w:val="Compact"/>
              <w:jc w:val="left"/>
            </w:pPr>
            <w:r>
              <w:t xml:space="preserve">Helpdesk native AI (many have built-in) or ChatGPT + copy/paste</w:t>
            </w:r>
          </w:p>
        </w:tc>
        <w:tc>
          <w:tcPr/>
          <w:p>
            <w:pPr>
              <w:pStyle w:val="Compact"/>
              <w:jc w:val="left"/>
            </w:pPr>
            <w:r>
              <w:t xml:space="preserve">Reply suggestions, summarization</w:t>
            </w:r>
          </w:p>
        </w:tc>
        <w:tc>
          <w:tcPr/>
          <w:p>
            <w:pPr>
              <w:pStyle w:val="Compact"/>
              <w:jc w:val="left"/>
            </w:pPr>
            <w:r>
              <w:t xml:space="preserve">Start here before buying extra tools</w:t>
            </w:r>
          </w:p>
        </w:tc>
      </w:tr>
      <w:tr>
        <w:tc>
          <w:tcPr/>
          <w:p>
            <w:pPr>
              <w:pStyle w:val="Compact"/>
              <w:jc w:val="left"/>
            </w:pPr>
            <w:r>
              <w:t xml:space="preserve">Medium (100-800/wk)</w:t>
            </w:r>
          </w:p>
        </w:tc>
        <w:tc>
          <w:tcPr/>
          <w:p>
            <w:pPr>
              <w:pStyle w:val="Compact"/>
              <w:jc w:val="left"/>
            </w:pPr>
            <w:r>
              <w:t xml:space="preserve">Intercom + Fin, Zendesk + AI, Gorgias, or Ada</w:t>
            </w:r>
          </w:p>
        </w:tc>
        <w:tc>
          <w:tcPr/>
          <w:p>
            <w:pPr>
              <w:pStyle w:val="Compact"/>
              <w:jc w:val="left"/>
            </w:pPr>
            <w:r>
              <w:t xml:space="preserve">Intent classification, auto-answer with citations, agent assist</w:t>
            </w:r>
          </w:p>
        </w:tc>
        <w:tc>
          <w:tcPr/>
          <w:p>
            <w:pPr>
              <w:pStyle w:val="Compact"/>
              <w:jc w:val="left"/>
            </w:pPr>
            <w:r>
              <w:t xml:space="preserve">Look for good knowledge base integration</w:t>
            </w:r>
          </w:p>
        </w:tc>
      </w:tr>
      <w:tr>
        <w:tc>
          <w:tcPr/>
          <w:p>
            <w:pPr>
              <w:pStyle w:val="Compact"/>
              <w:jc w:val="left"/>
            </w:pPr>
            <w:r>
              <w:t xml:space="preserve">High or complex</w:t>
            </w:r>
          </w:p>
        </w:tc>
        <w:tc>
          <w:tcPr/>
          <w:p>
            <w:pPr>
              <w:pStyle w:val="Compact"/>
              <w:jc w:val="left"/>
            </w:pPr>
            <w:r>
              <w:t xml:space="preserve">Custom RAG over your docs + Make/Zapier routing + model API</w:t>
            </w:r>
          </w:p>
        </w:tc>
        <w:tc>
          <w:tcPr/>
          <w:p>
            <w:pPr>
              <w:pStyle w:val="Compact"/>
              <w:jc w:val="left"/>
            </w:pPr>
            <w:r>
              <w:t xml:space="preserve">Full control over grounding and escalation logic</w:t>
            </w:r>
          </w:p>
        </w:tc>
        <w:tc>
          <w:tcPr/>
          <w:p>
            <w:pPr>
              <w:pStyle w:val="Compact"/>
              <w:jc w:val="left"/>
            </w:pPr>
            <w:r>
              <w:t xml:space="preserve">Requires more setup and monitoring</w:t>
            </w:r>
          </w:p>
        </w:tc>
      </w:tr>
    </w:tbl>
    <w:p>
      <w:pPr>
        <w:pStyle w:val="BodyText"/>
      </w:pPr>
      <w:r>
        <w:rPr>
          <w:bCs/>
          <w:b/>
        </w:rPr>
        <w:t xml:space="preserve">Your current or target stack:</w:t>
      </w:r>
      <w:r>
        <w:t xml:space="preserve"> </w:t>
      </w:r>
      <w:r>
        <w:t xml:space="preserve">[[Primary helpdesk]] + [[AI layer or add-on]]</w:t>
      </w:r>
    </w:p>
    <w:p>
      <w:pPr>
        <w:pStyle w:val="BodyText"/>
      </w:pPr>
      <w:r>
        <w:rPr>
          <w:bCs/>
          <w:b/>
        </w:rPr>
        <w:t xml:space="preserve">Knowledge base requirement:</w:t>
      </w:r>
      <w:r>
        <w:t xml:space="preserve"> </w:t>
      </w:r>
      <w:r>
        <w:t xml:space="preserve">You must have (or quickly build) a searchable set of accurate articles or past resolved tickets before turning on auto-answer features.</w:t>
      </w:r>
    </w:p>
    <w:bookmarkEnd w:id="23"/>
    <w:bookmarkStart w:id="24" w:name="X2d532f968c0936270644b596c841dd4e9f312c8"/>
    <w:p>
      <w:pPr>
        <w:pStyle w:val="Heading2"/>
      </w:pPr>
      <w:r>
        <w:t xml:space="preserve">Section 3 — Knowledge Base and RAG Grounding</w:t>
      </w:r>
    </w:p>
    <w:p>
      <w:pPr>
        <w:pStyle w:val="FirstParagraph"/>
      </w:pPr>
      <w:r>
        <w:t xml:space="preserve">AI answers are only as good as the source material you give it.</w:t>
      </w:r>
    </w:p>
    <w:p>
      <w:pPr>
        <w:pStyle w:val="BodyText"/>
      </w:pPr>
      <w:r>
        <w:rPr>
          <w:bCs/>
          <w:b/>
        </w:rPr>
        <w:t xml:space="preserve">Grounding sources (ranked):</w:t>
      </w:r>
    </w:p>
    <w:p>
      <w:pPr>
        <w:numPr>
          <w:ilvl w:val="0"/>
          <w:numId w:val="1006"/>
        </w:numPr>
      </w:pPr>
      <w:r>
        <w:t xml:space="preserve">Official help center articles (highest trust)</w:t>
      </w:r>
    </w:p>
    <w:p>
      <w:pPr>
        <w:numPr>
          <w:ilvl w:val="0"/>
          <w:numId w:val="1006"/>
        </w:numPr>
      </w:pPr>
      <w:r>
        <w:t xml:space="preserve">Approved macros and past winning replies</w:t>
      </w:r>
    </w:p>
    <w:p>
      <w:pPr>
        <w:numPr>
          <w:ilvl w:val="0"/>
          <w:numId w:val="1006"/>
        </w:numPr>
      </w:pPr>
      <w:r>
        <w:t xml:space="preserve">Product docs and changelog entries</w:t>
      </w:r>
    </w:p>
    <w:p>
      <w:pPr>
        <w:numPr>
          <w:ilvl w:val="0"/>
          <w:numId w:val="1006"/>
        </w:numPr>
      </w:pPr>
      <w:r>
        <w:t xml:space="preserve">Internal runbooks for agents only (never shown to customers)</w:t>
      </w:r>
    </w:p>
    <w:p>
      <w:pPr>
        <w:pStyle w:val="FirstParagraph"/>
      </w:pPr>
      <w:r>
        <w:rPr>
          <w:bCs/>
          <w:b/>
        </w:rPr>
        <w:t xml:space="preserve">RAG best practices:</w:t>
      </w:r>
    </w:p>
    <w:p>
      <w:pPr>
        <w:numPr>
          <w:ilvl w:val="0"/>
          <w:numId w:val="1007"/>
        </w:numPr>
      </w:pPr>
      <w:r>
        <w:t xml:space="preserve">Chunk articles into clear sections with good headings.</w:t>
      </w:r>
    </w:p>
    <w:p>
      <w:pPr>
        <w:numPr>
          <w:ilvl w:val="0"/>
          <w:numId w:val="1007"/>
        </w:numPr>
      </w:pPr>
      <w:r>
        <w:t xml:space="preserve">Add metadata: product area, last updated date, audience (customer vs agent).</w:t>
      </w:r>
    </w:p>
    <w:p>
      <w:pPr>
        <w:numPr>
          <w:ilvl w:val="0"/>
          <w:numId w:val="1007"/>
        </w:numPr>
      </w:pPr>
      <w:r>
        <w:t xml:space="preserve">Mark articles that are outdated or apply only to specific plans.</w:t>
      </w:r>
    </w:p>
    <w:p>
      <w:pPr>
        <w:numPr>
          <w:ilvl w:val="0"/>
          <w:numId w:val="1007"/>
        </w:numPr>
      </w:pPr>
      <w:r>
        <w:t xml:space="preserve">Review AI citations weekly at first; retire or update any source that produces bad answers.</w:t>
      </w:r>
    </w:p>
    <w:p>
      <w:pPr>
        <w:pStyle w:val="FirstParagraph"/>
      </w:pPr>
      <w:r>
        <w:rPr>
          <w:bCs/>
          <w:b/>
        </w:rPr>
        <w:t xml:space="preserve">Test grounding before going live:</w:t>
      </w:r>
    </w:p>
    <w:p>
      <w:pPr>
        <w:pStyle w:val="BodyText"/>
      </w:pPr>
      <w:r>
        <w:t xml:space="preserve">Run 20 real recent tickets through the system with retrieval only (no generation) and confirm the correct articles surface.</w:t>
      </w:r>
    </w:p>
    <w:bookmarkEnd w:id="24"/>
    <w:bookmarkStart w:id="25" w:name="X8918990bb5fa73c26a3b824efac497eb1e8a200"/>
    <w:p>
      <w:pPr>
        <w:pStyle w:val="Heading2"/>
      </w:pPr>
      <w:r>
        <w:t xml:space="preserve">Section 4 — Escalation and Human-in-the-Loop Rules</w:t>
      </w:r>
    </w:p>
    <w:p>
      <w:pPr>
        <w:pStyle w:val="FirstParagraph"/>
      </w:pPr>
      <w:r>
        <w:t xml:space="preserve">Never let AI send anything that could damage trust or create legal exposure.</w:t>
      </w:r>
    </w:p>
    <w:p>
      <w:pPr>
        <w:pStyle w:val="BodyText"/>
      </w:pPr>
      <w:r>
        <w:rPr>
          <w:bCs/>
          <w:b/>
        </w:rPr>
        <w:t xml:space="preserve">Auto-send / auto-deflect OK when:</w:t>
      </w:r>
    </w:p>
    <w:p>
      <w:pPr>
        <w:numPr>
          <w:ilvl w:val="0"/>
          <w:numId w:val="1008"/>
        </w:numPr>
      </w:pPr>
      <w:r>
        <w:t xml:space="preserve">The question matches a high-confidence known answer (score &gt; [[0.85]] or equivalent)</w:t>
      </w:r>
    </w:p>
    <w:p>
      <w:pPr>
        <w:numPr>
          <w:ilvl w:val="0"/>
          <w:numId w:val="1008"/>
        </w:numPr>
      </w:pPr>
      <w:r>
        <w:t xml:space="preserve">The topic is purely informational and covered verbatim in approved docs</w:t>
      </w:r>
    </w:p>
    <w:p>
      <w:pPr>
        <w:numPr>
          <w:ilvl w:val="0"/>
          <w:numId w:val="1008"/>
        </w:numPr>
      </w:pPr>
      <w:r>
        <w:t xml:space="preserve">No account-specific data or actions are involved</w:t>
      </w:r>
    </w:p>
    <w:p>
      <w:pPr>
        <w:pStyle w:val="FirstParagraph"/>
      </w:pPr>
      <w:r>
        <w:rPr>
          <w:bCs/>
          <w:b/>
        </w:rPr>
        <w:t xml:space="preserve">Always require human review when:</w:t>
      </w:r>
    </w:p>
    <w:p>
      <w:pPr>
        <w:numPr>
          <w:ilvl w:val="0"/>
          <w:numId w:val="1009"/>
        </w:numPr>
      </w:pPr>
      <w:r>
        <w:t xml:space="preserve">Customer is angry, mentions legal, refund &gt; [[threshold]], or data breach</w:t>
      </w:r>
    </w:p>
    <w:p>
      <w:pPr>
        <w:numPr>
          <w:ilvl w:val="0"/>
          <w:numId w:val="1009"/>
        </w:numPr>
      </w:pPr>
      <w:r>
        <w:t xml:space="preserve">Request involves changing billing, account ownership, or security settings</w:t>
      </w:r>
    </w:p>
    <w:p>
      <w:pPr>
        <w:numPr>
          <w:ilvl w:val="0"/>
          <w:numId w:val="1009"/>
        </w:numPr>
      </w:pPr>
      <w:r>
        <w:t xml:space="preserve">AI confidence is low or the query is ambiguous after one clarifying question</w:t>
      </w:r>
    </w:p>
    <w:p>
      <w:pPr>
        <w:numPr>
          <w:ilvl w:val="0"/>
          <w:numId w:val="1009"/>
        </w:numPr>
      </w:pPr>
      <w:r>
        <w:t xml:space="preserve">The topic is new (product feature launched in last 30 days with no KB article yet)</w:t>
      </w:r>
    </w:p>
    <w:p>
      <w:pPr>
        <w:pStyle w:val="FirstParagraph"/>
      </w:pPr>
      <w:r>
        <w:rPr>
          <w:bCs/>
          <w:b/>
        </w:rPr>
        <w:t xml:space="preserve">Escalation path (simple version):</w:t>
      </w:r>
    </w:p>
    <w:p>
      <w:pPr>
        <w:numPr>
          <w:ilvl w:val="0"/>
          <w:numId w:val="1010"/>
        </w:numPr>
      </w:pPr>
      <w:r>
        <w:t xml:space="preserve">AI drafts or suggests.</w:t>
      </w:r>
    </w:p>
    <w:p>
      <w:pPr>
        <w:numPr>
          <w:ilvl w:val="0"/>
          <w:numId w:val="1010"/>
        </w:numPr>
      </w:pPr>
      <w:r>
        <w:t xml:space="preserve">Human reviews within SLA.</w:t>
      </w:r>
    </w:p>
    <w:p>
      <w:pPr>
        <w:numPr>
          <w:ilvl w:val="0"/>
          <w:numId w:val="1010"/>
        </w:numPr>
      </w:pPr>
      <w:r>
        <w:t xml:space="preserve">Human edits or approves and sends.</w:t>
      </w:r>
    </w:p>
    <w:p>
      <w:pPr>
        <w:numPr>
          <w:ilvl w:val="0"/>
          <w:numId w:val="1010"/>
        </w:numPr>
      </w:pPr>
      <w:r>
        <w:t xml:space="preserve">If human cannot resolve in [[X minutes]], escalate to specialist or manager with full context summary already prepared by AI.</w:t>
      </w:r>
    </w:p>
    <w:bookmarkEnd w:id="25"/>
    <w:bookmarkStart w:id="26" w:name="section-5-tone-and-brand-guardrails"/>
    <w:p>
      <w:pPr>
        <w:pStyle w:val="Heading2"/>
      </w:pPr>
      <w:r>
        <w:t xml:space="preserve">Section 5 — Tone and Brand Guardrails</w:t>
      </w:r>
    </w:p>
    <w:p>
      <w:pPr>
        <w:pStyle w:val="FirstParagraph"/>
      </w:pPr>
      <w:r>
        <w:rPr>
          <w:bCs/>
          <w:b/>
        </w:rPr>
        <w:t xml:space="preserve">Required tone rules (embed in every prompt or system instruction):</w:t>
      </w:r>
    </w:p>
    <w:p>
      <w:pPr>
        <w:numPr>
          <w:ilvl w:val="0"/>
          <w:numId w:val="1011"/>
        </w:numPr>
      </w:pPr>
      <w:r>
        <w:t xml:space="preserve">Be helpful first, then friendly.</w:t>
      </w:r>
    </w:p>
    <w:p>
      <w:pPr>
        <w:numPr>
          <w:ilvl w:val="0"/>
          <w:numId w:val="1011"/>
        </w:numPr>
      </w:pPr>
      <w:r>
        <w:t xml:space="preserve">Never blame the customer.</w:t>
      </w:r>
    </w:p>
    <w:p>
      <w:pPr>
        <w:numPr>
          <w:ilvl w:val="0"/>
          <w:numId w:val="1011"/>
        </w:numPr>
      </w:pPr>
      <w:r>
        <w:t xml:space="preserve">Use the customer’s name when known; avoid over-familiarity.</w:t>
      </w:r>
    </w:p>
    <w:p>
      <w:pPr>
        <w:numPr>
          <w:ilvl w:val="0"/>
          <w:numId w:val="1011"/>
        </w:numPr>
      </w:pPr>
      <w:r>
        <w:t xml:space="preserve">Match the customer’s energy — match formal with formal, casual with casual.</w:t>
      </w:r>
    </w:p>
    <w:p>
      <w:pPr>
        <w:numPr>
          <w:ilvl w:val="0"/>
          <w:numId w:val="1011"/>
        </w:numPr>
      </w:pPr>
      <w:r>
        <w:t xml:space="preserve">When something is the customer’s fault, say it neutrally and focus on the fix (</w:t>
      </w:r>
      <w:r>
        <w:t xml:space="preserve">“</w:t>
      </w:r>
      <w:r>
        <w:t xml:space="preserve">To get this resolved quickly…</w:t>
      </w:r>
      <w:r>
        <w:t xml:space="preserve">”</w:t>
      </w:r>
      <w:r>
        <w:t xml:space="preserve">).</w:t>
      </w:r>
    </w:p>
    <w:p>
      <w:pPr>
        <w:pStyle w:val="FirstParagraph"/>
      </w:pPr>
      <w:r>
        <w:rPr>
          <w:bCs/>
          <w:b/>
        </w:rPr>
        <w:t xml:space="preserve">Brand phrase list (create and maintain):</w:t>
      </w:r>
    </w:p>
    <w:p>
      <w:pPr>
        <w:numPr>
          <w:ilvl w:val="0"/>
          <w:numId w:val="1012"/>
        </w:numPr>
      </w:pPr>
      <w:r>
        <w:t xml:space="preserve">Words we always use: [[list 5-8]]</w:t>
      </w:r>
    </w:p>
    <w:p>
      <w:pPr>
        <w:numPr>
          <w:ilvl w:val="0"/>
          <w:numId w:val="1012"/>
        </w:numPr>
      </w:pPr>
      <w:r>
        <w:t xml:space="preserve">Words we never use: [[list]]</w:t>
      </w:r>
    </w:p>
    <w:p>
      <w:pPr>
        <w:numPr>
          <w:ilvl w:val="0"/>
          <w:numId w:val="1012"/>
        </w:numPr>
      </w:pPr>
      <w:r>
        <w:t xml:space="preserve">Signature closing lines for different situations</w:t>
      </w:r>
    </w:p>
    <w:p>
      <w:pPr>
        <w:pStyle w:val="FirstParagraph"/>
      </w:pPr>
      <w:r>
        <w:rPr>
          <w:bCs/>
          <w:b/>
        </w:rPr>
        <w:t xml:space="preserve">Prompt guardrail example to add to every support AI call:</w:t>
      </w:r>
    </w:p>
    <w:p>
      <w:pPr>
        <w:pStyle w:val="BodyText"/>
      </w:pPr>
      <w:r>
        <w:t xml:space="preserve">“</w:t>
      </w:r>
      <w:r>
        <w:t xml:space="preserve">Use only information from the provided sources. If the answer is not in the sources, say</w:t>
      </w:r>
      <w:r>
        <w:t xml:space="preserve"> </w:t>
      </w:r>
      <w:r>
        <w:t xml:space="preserve">‘</w:t>
      </w:r>
      <w:r>
        <w:t xml:space="preserve">I don’t have that detail yet — let me check with the team and get back to you within [[time]].</w:t>
      </w:r>
      <w:r>
        <w:t xml:space="preserve">’</w:t>
      </w:r>
      <w:r>
        <w:t xml:space="preserve"> </w:t>
      </w:r>
      <w:r>
        <w:t xml:space="preserve">Do not invent features or dates.</w:t>
      </w:r>
      <w:r>
        <w:t xml:space="preserve">”</w:t>
      </w:r>
    </w:p>
    <w:bookmarkEnd w:id="26"/>
    <w:bookmarkStart w:id="27" w:name="section-6-metrics-that-actually-matter"/>
    <w:p>
      <w:pPr>
        <w:pStyle w:val="Heading2"/>
      </w:pPr>
      <w:r>
        <w:t xml:space="preserve">Section 6 — Metrics That Actually Matter</w:t>
      </w:r>
    </w:p>
    <w:p>
      <w:pPr>
        <w:pStyle w:val="FirstParagraph"/>
      </w:pPr>
      <w:r>
        <w:t xml:space="preserve">Track these before and after AI rollout.</w:t>
      </w:r>
    </w:p>
    <w:tbl>
      <w:tblPr>
        <w:tblStyle w:val="Table"/>
        <w:tblW w:type="pct" w:w="5000"/>
        <w:tblLook w:firstRow="1" w:lastRow="0" w:firstColumn="0" w:lastColumn="0" w:noHBand="0" w:noVBand="0" w:val="0020"/>
        <w:jc w:val="start"/>
        <w:tblLayout w:type="fixed"/>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Why it matters</w:t>
            </w:r>
          </w:p>
        </w:tc>
        <w:tc>
          <w:tcPr/>
          <w:p>
            <w:pPr>
              <w:pStyle w:val="Compact"/>
              <w:jc w:val="left"/>
            </w:pPr>
            <w:r>
              <w:t xml:space="preserve">How to measure</w:t>
            </w:r>
          </w:p>
        </w:tc>
        <w:tc>
          <w:tcPr/>
          <w:p>
            <w:pPr>
              <w:pStyle w:val="Compact"/>
              <w:jc w:val="left"/>
            </w:pPr>
            <w:r>
              <w:t xml:space="preserve">Target direction</w:t>
            </w:r>
          </w:p>
        </w:tc>
      </w:tr>
      <w:tr>
        <w:tc>
          <w:tcPr/>
          <w:p>
            <w:pPr>
              <w:pStyle w:val="Compact"/>
              <w:jc w:val="left"/>
            </w:pPr>
            <w:r>
              <w:t xml:space="preserve">First response time</w:t>
            </w:r>
          </w:p>
        </w:tc>
        <w:tc>
          <w:tcPr/>
          <w:p>
            <w:pPr>
              <w:pStyle w:val="Compact"/>
              <w:jc w:val="left"/>
            </w:pPr>
            <w:r>
              <w:t xml:space="preserve">Customers hate waiting</w:t>
            </w:r>
          </w:p>
        </w:tc>
        <w:tc>
          <w:tcPr/>
          <w:p>
            <w:pPr>
              <w:pStyle w:val="Compact"/>
              <w:jc w:val="left"/>
            </w:pPr>
            <w:r>
              <w:t xml:space="preserve">Helpdesk report</w:t>
            </w:r>
          </w:p>
        </w:tc>
        <w:tc>
          <w:tcPr/>
          <w:p>
            <w:pPr>
              <w:pStyle w:val="Compact"/>
              <w:jc w:val="left"/>
            </w:pPr>
            <w:r>
              <w:t xml:space="preserve">Down</w:t>
            </w:r>
          </w:p>
        </w:tc>
      </w:tr>
      <w:tr>
        <w:tc>
          <w:tcPr/>
          <w:p>
            <w:pPr>
              <w:pStyle w:val="Compact"/>
              <w:jc w:val="left"/>
            </w:pPr>
            <w:r>
              <w:t xml:space="preserve">Resolution time (full)</w:t>
            </w:r>
          </w:p>
        </w:tc>
        <w:tc>
          <w:tcPr/>
          <w:p>
            <w:pPr>
              <w:pStyle w:val="Compact"/>
              <w:jc w:val="left"/>
            </w:pPr>
            <w:r>
              <w:t xml:space="preserve">Overall efficiency</w:t>
            </w:r>
          </w:p>
        </w:tc>
        <w:tc>
          <w:tcPr/>
          <w:p>
            <w:pPr>
              <w:pStyle w:val="Compact"/>
              <w:jc w:val="left"/>
            </w:pPr>
            <w:r>
              <w:t xml:space="preserve">Helpdesk report</w:t>
            </w:r>
          </w:p>
        </w:tc>
        <w:tc>
          <w:tcPr/>
          <w:p>
            <w:pPr>
              <w:pStyle w:val="Compact"/>
              <w:jc w:val="left"/>
            </w:pPr>
            <w:r>
              <w:t xml:space="preserve">Down (but not at expense of quality)</w:t>
            </w:r>
          </w:p>
        </w:tc>
      </w:tr>
      <w:tr>
        <w:tc>
          <w:tcPr/>
          <w:p>
            <w:pPr>
              <w:pStyle w:val="Compact"/>
              <w:jc w:val="left"/>
            </w:pPr>
            <w:r>
              <w:t xml:space="preserve">Deflection / containment rate</w:t>
            </w:r>
          </w:p>
        </w:tc>
        <w:tc>
          <w:tcPr/>
          <w:p>
            <w:pPr>
              <w:pStyle w:val="Compact"/>
              <w:jc w:val="left"/>
            </w:pPr>
            <w:r>
              <w:t xml:space="preserve">Self-serve success</w:t>
            </w:r>
          </w:p>
        </w:tc>
        <w:tc>
          <w:tcPr/>
          <w:p>
            <w:pPr>
              <w:pStyle w:val="Compact"/>
              <w:jc w:val="left"/>
            </w:pPr>
            <w:r>
              <w:t xml:space="preserve">% of contacts resolved without agent</w:t>
            </w:r>
          </w:p>
        </w:tc>
        <w:tc>
          <w:tcPr/>
          <w:p>
            <w:pPr>
              <w:pStyle w:val="Compact"/>
              <w:jc w:val="left"/>
            </w:pPr>
            <w:r>
              <w:t xml:space="preserve">Up</w:t>
            </w:r>
          </w:p>
        </w:tc>
      </w:tr>
      <w:tr>
        <w:tc>
          <w:tcPr/>
          <w:p>
            <w:pPr>
              <w:pStyle w:val="Compact"/>
              <w:jc w:val="left"/>
            </w:pPr>
            <w:r>
              <w:t xml:space="preserve">CSAT or NPS on AI-assisted vs human-only</w:t>
            </w:r>
          </w:p>
        </w:tc>
        <w:tc>
          <w:tcPr/>
          <w:p>
            <w:pPr>
              <w:pStyle w:val="Compact"/>
              <w:jc w:val="left"/>
            </w:pPr>
            <w:r>
              <w:t xml:space="preserve">Quality check</w:t>
            </w:r>
          </w:p>
        </w:tc>
        <w:tc>
          <w:tcPr/>
          <w:p>
            <w:pPr>
              <w:pStyle w:val="Compact"/>
              <w:jc w:val="left"/>
            </w:pPr>
            <w:r>
              <w:t xml:space="preserve">Post-ticket survey</w:t>
            </w:r>
          </w:p>
        </w:tc>
        <w:tc>
          <w:tcPr/>
          <w:p>
            <w:pPr>
              <w:pStyle w:val="Compact"/>
              <w:jc w:val="left"/>
            </w:pPr>
            <w:r>
              <w:t xml:space="preserve">Maintain or improve</w:t>
            </w:r>
          </w:p>
        </w:tc>
      </w:tr>
      <w:tr>
        <w:tc>
          <w:tcPr/>
          <w:p>
            <w:pPr>
              <w:pStyle w:val="Compact"/>
              <w:jc w:val="left"/>
            </w:pPr>
            <w:r>
              <w:t xml:space="preserve">Agent time saved per ticket</w:t>
            </w:r>
          </w:p>
        </w:tc>
        <w:tc>
          <w:tcPr/>
          <w:p>
            <w:pPr>
              <w:pStyle w:val="Compact"/>
              <w:jc w:val="left"/>
            </w:pPr>
            <w:r>
              <w:t xml:space="preserve">Real capacity gain</w:t>
            </w:r>
          </w:p>
        </w:tc>
        <w:tc>
          <w:tcPr/>
          <w:p>
            <w:pPr>
              <w:pStyle w:val="Compact"/>
              <w:jc w:val="left"/>
            </w:pPr>
            <w:r>
              <w:t xml:space="preserve">Before/after time studies or ticket handle time</w:t>
            </w:r>
          </w:p>
        </w:tc>
        <w:tc>
          <w:tcPr/>
          <w:p>
            <w:pPr>
              <w:pStyle w:val="Compact"/>
              <w:jc w:val="left"/>
            </w:pPr>
            <w:r>
              <w:t xml:space="preserve">Down for routine tickets</w:t>
            </w:r>
          </w:p>
        </w:tc>
      </w:tr>
      <w:tr>
        <w:tc>
          <w:tcPr/>
          <w:p>
            <w:pPr>
              <w:pStyle w:val="Compact"/>
              <w:jc w:val="left"/>
            </w:pPr>
            <w:r>
              <w:t xml:space="preserve">Escalation or correction rate on AI drafts</w:t>
            </w:r>
          </w:p>
        </w:tc>
        <w:tc>
          <w:tcPr/>
          <w:p>
            <w:pPr>
              <w:pStyle w:val="Compact"/>
              <w:jc w:val="left"/>
            </w:pPr>
            <w:r>
              <w:t xml:space="preserve">Safety net health</w:t>
            </w:r>
          </w:p>
        </w:tc>
        <w:tc>
          <w:tcPr/>
          <w:p>
            <w:pPr>
              <w:pStyle w:val="Compact"/>
              <w:jc w:val="left"/>
            </w:pPr>
            <w:r>
              <w:t xml:space="preserve">% of AI suggestions edited heavily or rejected</w:t>
            </w:r>
          </w:p>
        </w:tc>
        <w:tc>
          <w:tcPr/>
          <w:p>
            <w:pPr>
              <w:pStyle w:val="Compact"/>
              <w:jc w:val="left"/>
            </w:pPr>
            <w:r>
              <w:t xml:space="preserve">Down over time</w:t>
            </w:r>
          </w:p>
        </w:tc>
      </w:tr>
    </w:tbl>
    <w:p>
      <w:pPr>
        <w:pStyle w:val="BodyText"/>
      </w:pPr>
      <w:r>
        <w:rPr>
          <w:bCs/>
          <w:b/>
        </w:rPr>
        <w:t xml:space="preserve">Review cadence:</w:t>
      </w:r>
      <w:r>
        <w:t xml:space="preserve"> </w:t>
      </w:r>
      <w:r>
        <w:t xml:space="preserve">Daily volume + error flags for first 2 weeks. Weekly full metrics for first 90 days. Monthly thereafter with KB health check.</w:t>
      </w:r>
    </w:p>
    <w:bookmarkEnd w:id="27"/>
    <w:bookmarkStart w:id="28" w:name="section-7-30-day-rollout-plan"/>
    <w:p>
      <w:pPr>
        <w:pStyle w:val="Heading2"/>
      </w:pPr>
      <w:r>
        <w:t xml:space="preserve">Section 7 — 30-Day Rollout Plan</w:t>
      </w:r>
    </w:p>
    <w:p>
      <w:pPr>
        <w:pStyle w:val="FirstParagraph"/>
      </w:pPr>
      <w:r>
        <w:rPr>
          <w:bCs/>
          <w:b/>
        </w:rPr>
        <w:t xml:space="preserve">Week 1:</w:t>
      </w:r>
      <w:r>
        <w:t xml:space="preserve"> </w:t>
      </w:r>
      <w:r>
        <w:t xml:space="preserve">Build or clean 10-15 top articles. Set up AI in test/sandbox mode. Run 50 historical tickets through it.</w:t>
      </w:r>
    </w:p>
    <w:p>
      <w:pPr>
        <w:pStyle w:val="BodyText"/>
      </w:pPr>
      <w:r>
        <w:rPr>
          <w:bCs/>
          <w:b/>
        </w:rPr>
        <w:t xml:space="preserve">Week 2:</w:t>
      </w:r>
      <w:r>
        <w:t xml:space="preserve"> </w:t>
      </w:r>
      <w:r>
        <w:t xml:space="preserve">Turn on suggestions for agents only (no auto-send). Train team on review workflow. Collect feedback.</w:t>
      </w:r>
    </w:p>
    <w:p>
      <w:pPr>
        <w:pStyle w:val="BodyText"/>
      </w:pPr>
      <w:r>
        <w:rPr>
          <w:bCs/>
          <w:b/>
        </w:rPr>
        <w:t xml:space="preserve">Week 3:</w:t>
      </w:r>
      <w:r>
        <w:t xml:space="preserve"> </w:t>
      </w:r>
      <w:r>
        <w:t xml:space="preserve">Enable auto-answer or auto-suggest on 1-2 low-risk intents with high-confidence sources. Monitor closely.</w:t>
      </w:r>
    </w:p>
    <w:p>
      <w:pPr>
        <w:pStyle w:val="BodyText"/>
      </w:pPr>
      <w:r>
        <w:rPr>
          <w:bCs/>
          <w:b/>
        </w:rPr>
        <w:t xml:space="preserve">Week 4:</w:t>
      </w:r>
      <w:r>
        <w:t xml:space="preserve"> </w:t>
      </w:r>
      <w:r>
        <w:t xml:space="preserve">Expand to more intents. Add QA review of 10% of AI-handled conversations. Update prompts from real data.</w:t>
      </w:r>
    </w:p>
    <w:p>
      <w:pPr>
        <w:pStyle w:val="BodyText"/>
      </w:pPr>
      <w:r>
        <w:rPr>
          <w:bCs/>
          <w:b/>
        </w:rPr>
        <w:t xml:space="preserve">Success gate before expanding further:</w:t>
      </w:r>
      <w:r>
        <w:t xml:space="preserve"> </w:t>
      </w:r>
      <w:r>
        <w:t xml:space="preserve">CSAT on AI-handled contacts is within 5 points of human-only baseline and escalation rate &lt;15%.</w:t>
      </w:r>
    </w:p>
    <w:bookmarkEnd w:id="28"/>
    <w:bookmarkStart w:id="29" w:name="worked-example-prompts"/>
    <w:p>
      <w:pPr>
        <w:pStyle w:val="Heading2"/>
      </w:pPr>
      <w:r>
        <w:t xml:space="preserve">Worked Example Prompts</w:t>
      </w:r>
    </w:p>
    <w:p>
      <w:pPr>
        <w:pStyle w:val="FirstParagraph"/>
      </w:pPr>
      <w:r>
        <w:rPr>
          <w:bCs/>
          <w:b/>
        </w:rPr>
        <w:t xml:space="preserve">Reply draft prompt (with sources):</w:t>
      </w:r>
    </w:p>
    <w:p>
      <w:pPr>
        <w:pStyle w:val="BodyText"/>
      </w:pPr>
      <w:r>
        <w:t xml:space="preserve">“</w:t>
      </w:r>
      <w:r>
        <w:t xml:space="preserve">You are a support specialist for [[Product]]. Using only the provided knowledge base excerpts, draft a clear, friendly reply to this customer message. Include the most relevant link. If nothing matches, say you will check and follow up. Customer message: [[paste]] Sources: [[paste top 3 chunks]]</w:t>
      </w:r>
      <w:r>
        <w:t xml:space="preserve">”</w:t>
      </w:r>
    </w:p>
    <w:p>
      <w:pPr>
        <w:pStyle w:val="BodyText"/>
      </w:pPr>
      <w:r>
        <w:rPr>
          <w:bCs/>
          <w:b/>
        </w:rPr>
        <w:t xml:space="preserve">Ticket summary for handoff:</w:t>
      </w:r>
    </w:p>
    <w:p>
      <w:pPr>
        <w:pStyle w:val="BodyText"/>
      </w:pPr>
      <w:r>
        <w:t xml:space="preserve">“</w:t>
      </w:r>
      <w:r>
        <w:t xml:space="preserve">Summarize this thread in 4 bullets: customer goal, what was already tried, current blocker, and suggested next step for the next agent.</w:t>
      </w:r>
      <w:r>
        <w:t xml:space="preserve">”</w:t>
      </w:r>
    </w:p>
    <w:bookmarkEnd w:id="29"/>
    <w:bookmarkStart w:id="30" w:name="pro-tips"/>
    <w:p>
      <w:pPr>
        <w:pStyle w:val="Heading2"/>
      </w:pPr>
      <w:r>
        <w:t xml:space="preserve">Pro Tips</w:t>
      </w:r>
    </w:p>
    <w:p>
      <w:pPr>
        <w:numPr>
          <w:ilvl w:val="0"/>
          <w:numId w:val="1013"/>
        </w:numPr>
      </w:pPr>
      <w:r>
        <w:t xml:space="preserve">Start with the questions that already have perfect articles. Wins build confidence and data.</w:t>
      </w:r>
    </w:p>
    <w:p>
      <w:pPr>
        <w:numPr>
          <w:ilvl w:val="0"/>
          <w:numId w:val="1013"/>
        </w:numPr>
      </w:pPr>
      <w:r>
        <w:t xml:space="preserve">Keep humans in the loop longer than you think you need — quality is easier to maintain than to recover.</w:t>
      </w:r>
    </w:p>
    <w:p>
      <w:pPr>
        <w:numPr>
          <w:ilvl w:val="0"/>
          <w:numId w:val="1013"/>
        </w:numPr>
      </w:pPr>
      <w:r>
        <w:t xml:space="preserve">Feed real corrected replies back into the knowledge base or prompt examples.</w:t>
      </w:r>
    </w:p>
    <w:p>
      <w:pPr>
        <w:numPr>
          <w:ilvl w:val="0"/>
          <w:numId w:val="1013"/>
        </w:numPr>
      </w:pPr>
      <w:r>
        <w:t xml:space="preserve">Measure time saved on the exact ticket types you automated, not overall averages.</w:t>
      </w:r>
    </w:p>
    <w:bookmarkEnd w:id="30"/>
    <w:bookmarkStart w:id="31" w:name="common-pitfalls"/>
    <w:p>
      <w:pPr>
        <w:pStyle w:val="Heading2"/>
      </w:pPr>
      <w:r>
        <w:t xml:space="preserve">Common Pitfalls</w:t>
      </w:r>
    </w:p>
    <w:p>
      <w:pPr>
        <w:numPr>
          <w:ilvl w:val="0"/>
          <w:numId w:val="1014"/>
        </w:numPr>
      </w:pPr>
      <w:r>
        <w:t xml:space="preserve">Turning on generative answers before the knowledge base is solid.</w:t>
      </w:r>
    </w:p>
    <w:p>
      <w:pPr>
        <w:numPr>
          <w:ilvl w:val="0"/>
          <w:numId w:val="1014"/>
        </w:numPr>
      </w:pPr>
      <w:r>
        <w:t xml:space="preserve">Letting AI send on low-confidence matches to</w:t>
      </w:r>
      <w:r>
        <w:t xml:space="preserve"> </w:t>
      </w:r>
      <w:r>
        <w:t xml:space="preserve">“</w:t>
      </w:r>
      <w:r>
        <w:t xml:space="preserve">save time.</w:t>
      </w:r>
      <w:r>
        <w:t xml:space="preserve">”</w:t>
      </w:r>
    </w:p>
    <w:p>
      <w:pPr>
        <w:numPr>
          <w:ilvl w:val="0"/>
          <w:numId w:val="1014"/>
        </w:numPr>
      </w:pPr>
      <w:r>
        <w:t xml:space="preserve">Ignoring brand voice until customers complain.</w:t>
      </w:r>
    </w:p>
    <w:p>
      <w:pPr>
        <w:numPr>
          <w:ilvl w:val="0"/>
          <w:numId w:val="1014"/>
        </w:numPr>
      </w:pPr>
      <w:r>
        <w:t xml:space="preserve">Tracking only speed metrics and missing quality drops.</w:t>
      </w:r>
    </w:p>
    <w:p>
      <w:pPr>
        <w:numPr>
          <w:ilvl w:val="0"/>
          <w:numId w:val="1014"/>
        </w:numPr>
      </w:pPr>
      <w:r>
        <w:t xml:space="preserve">Over-automating emotional or complex conversations too early.</w:t>
      </w:r>
    </w:p>
    <w:p>
      <w:pPr>
        <w:pStyle w:val="FirstParagraph"/>
      </w:pPr>
      <w:r>
        <w:t xml:space="preserve">Use AI to handle the repetitive and factual so your humans can focus on the customers who really need empathy and judgment. Ground everything, review before it matters, and improve the sources continuously. The teams that win are the ones that treat AI as a fast, well-trained junior colleague with strict supervision.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2026-07-02T17:12:51Z</dcterms:created>
  <dcterms:modified xsi:type="dcterms:W3CDTF">2026-07-02T17:12:51Z</dcterms:modified>
</cp:coreProperties>
</file>

<file path=docProps/custom.xml><?xml version="1.0" encoding="utf-8"?>
<Properties xmlns="http://schemas.openxmlformats.org/officeDocument/2006/custom-properties" xmlns:vt="http://schemas.openxmlformats.org/officeDocument/2006/docPropsVTypes"/>
</file>